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905962" w14:textId="77777777" w:rsidR="00536533" w:rsidRPr="00536533" w:rsidRDefault="00536533" w:rsidP="00536533">
      <w:pPr>
        <w:jc w:val="center"/>
        <w:rPr>
          <w:rFonts w:cstheme="minorHAnsi"/>
          <w:b/>
          <w:bCs/>
          <w:sz w:val="22"/>
          <w:szCs w:val="22"/>
        </w:rPr>
      </w:pPr>
      <w:r w:rsidRPr="00536533">
        <w:rPr>
          <w:rFonts w:cstheme="minorHAnsi"/>
          <w:b/>
          <w:bCs/>
          <w:sz w:val="22"/>
          <w:szCs w:val="22"/>
        </w:rPr>
        <w:t>TERMO DE REFERÊNCIA</w:t>
      </w:r>
    </w:p>
    <w:p w14:paraId="00C1B383" w14:textId="77777777" w:rsidR="00536533" w:rsidRPr="00536533" w:rsidRDefault="00536533" w:rsidP="00536533">
      <w:pPr>
        <w:jc w:val="center"/>
        <w:rPr>
          <w:rFonts w:cstheme="minorHAnsi"/>
          <w:b/>
          <w:bCs/>
          <w:sz w:val="22"/>
          <w:szCs w:val="22"/>
        </w:rPr>
      </w:pPr>
      <w:r w:rsidRPr="00536533">
        <w:rPr>
          <w:rFonts w:cstheme="minorHAnsi"/>
          <w:b/>
          <w:bCs/>
          <w:sz w:val="22"/>
          <w:szCs w:val="22"/>
        </w:rPr>
        <w:t>Elaboração do Plano Municipal de Gestão Integrada de Resíduos Sólidos (PMGIRS) de Papanduva/SC</w:t>
      </w:r>
    </w:p>
    <w:p w14:paraId="66F99D3F" w14:textId="77777777" w:rsidR="00536533" w:rsidRPr="00536533" w:rsidRDefault="00536533" w:rsidP="00536533">
      <w:pPr>
        <w:jc w:val="both"/>
        <w:rPr>
          <w:rFonts w:cstheme="minorHAnsi"/>
          <w:sz w:val="22"/>
          <w:szCs w:val="22"/>
        </w:rPr>
      </w:pPr>
      <w:r w:rsidRPr="00536533">
        <w:rPr>
          <w:rFonts w:cstheme="minorHAnsi"/>
          <w:sz w:val="22"/>
          <w:szCs w:val="22"/>
        </w:rPr>
        <w:t>1. DEFINIÇÃO DO OBJETO, INCLUÍDOS SUA NATUREZA, OS QUANTITATIVOS, O PRAZO DO CONTRATO E, SE FOR O CASO, A POSSIBILIDADE DE SUA PRORROGAÇÃO</w:t>
      </w:r>
    </w:p>
    <w:p w14:paraId="2F630287" w14:textId="77777777" w:rsidR="00536533" w:rsidRPr="00E00379" w:rsidRDefault="00536533" w:rsidP="00536533">
      <w:pPr>
        <w:jc w:val="both"/>
        <w:rPr>
          <w:rFonts w:cstheme="minorHAnsi"/>
          <w:sz w:val="22"/>
          <w:szCs w:val="22"/>
        </w:rPr>
      </w:pPr>
      <w:r w:rsidRPr="00536533">
        <w:rPr>
          <w:rFonts w:cstheme="minorHAnsi"/>
          <w:sz w:val="22"/>
          <w:szCs w:val="22"/>
        </w:rPr>
        <w:t>1.1. Objeto da Contratação</w:t>
      </w:r>
      <w:r w:rsidRPr="00E00379">
        <w:rPr>
          <w:rFonts w:cstheme="minorHAnsi"/>
          <w:sz w:val="22"/>
          <w:szCs w:val="22"/>
        </w:rPr>
        <w:t>:</w:t>
      </w:r>
    </w:p>
    <w:p w14:paraId="11126320" w14:textId="0464B6D5" w:rsidR="00536533" w:rsidRPr="00536533" w:rsidRDefault="00536533" w:rsidP="00536533">
      <w:pPr>
        <w:jc w:val="both"/>
        <w:rPr>
          <w:rFonts w:cstheme="minorHAnsi"/>
          <w:sz w:val="22"/>
          <w:szCs w:val="22"/>
        </w:rPr>
      </w:pPr>
      <w:r w:rsidRPr="00536533">
        <w:rPr>
          <w:rFonts w:cstheme="minorHAnsi"/>
          <w:sz w:val="22"/>
          <w:szCs w:val="22"/>
        </w:rPr>
        <w:t>Contratação de empresa especializada para a elaboração do Plano Municipal de Gestão Integrada de Resíduos Sólidos (PMGIRS) de Papanduva/SC, incluindo diagnóstico técnico, prognóstico, definição de programas, metas e indicadores, modelagem econômico-financeira e elaboração de minutas de leis municipais correlatas (Política Municipal de Resíduos Sólidos e regulamentação de Grandes Geradores), conforme as diretrizes da Política Nacional de Resíduos Sólidos – Lei nº 12.305/2010 e demais legislações pertinentes.</w:t>
      </w:r>
    </w:p>
    <w:p w14:paraId="09718DB5" w14:textId="77777777" w:rsidR="00536533" w:rsidRPr="00536533" w:rsidRDefault="00536533" w:rsidP="00536533">
      <w:pPr>
        <w:jc w:val="both"/>
        <w:rPr>
          <w:rFonts w:cstheme="minorHAnsi"/>
          <w:sz w:val="22"/>
          <w:szCs w:val="22"/>
        </w:rPr>
      </w:pPr>
      <w:r w:rsidRPr="00536533">
        <w:rPr>
          <w:rFonts w:cstheme="minorHAnsi"/>
          <w:sz w:val="22"/>
          <w:szCs w:val="22"/>
        </w:rPr>
        <w:t>1.2. Especificações Técnicas</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07"/>
        <w:gridCol w:w="692"/>
        <w:gridCol w:w="559"/>
        <w:gridCol w:w="5294"/>
        <w:gridCol w:w="729"/>
        <w:gridCol w:w="713"/>
      </w:tblGrid>
      <w:tr w:rsidR="00536533" w:rsidRPr="00536533" w14:paraId="36FAAA51" w14:textId="77777777" w:rsidTr="00536533">
        <w:trPr>
          <w:tblHeader/>
          <w:tblCellSpacing w:w="15" w:type="dxa"/>
        </w:trPr>
        <w:tc>
          <w:tcPr>
            <w:tcW w:w="0" w:type="auto"/>
            <w:vAlign w:val="center"/>
            <w:hideMark/>
          </w:tcPr>
          <w:p w14:paraId="64560C61" w14:textId="77777777" w:rsidR="00536533" w:rsidRPr="00536533" w:rsidRDefault="00536533" w:rsidP="00536533">
            <w:pPr>
              <w:jc w:val="both"/>
              <w:rPr>
                <w:rFonts w:cstheme="minorHAnsi"/>
                <w:sz w:val="22"/>
                <w:szCs w:val="22"/>
              </w:rPr>
            </w:pPr>
            <w:r w:rsidRPr="00536533">
              <w:rPr>
                <w:rFonts w:cstheme="minorHAnsi"/>
                <w:sz w:val="22"/>
                <w:szCs w:val="22"/>
              </w:rPr>
              <w:t>Item</w:t>
            </w:r>
          </w:p>
        </w:tc>
        <w:tc>
          <w:tcPr>
            <w:tcW w:w="0" w:type="auto"/>
            <w:vAlign w:val="center"/>
            <w:hideMark/>
          </w:tcPr>
          <w:p w14:paraId="5425C4D9" w14:textId="77777777" w:rsidR="00536533" w:rsidRPr="00536533" w:rsidRDefault="00536533" w:rsidP="00536533">
            <w:pPr>
              <w:jc w:val="both"/>
              <w:rPr>
                <w:rFonts w:cstheme="minorHAnsi"/>
                <w:sz w:val="22"/>
                <w:szCs w:val="22"/>
              </w:rPr>
            </w:pPr>
            <w:r w:rsidRPr="00536533">
              <w:rPr>
                <w:rFonts w:cstheme="minorHAnsi"/>
                <w:sz w:val="22"/>
                <w:szCs w:val="22"/>
              </w:rPr>
              <w:t>Quant.</w:t>
            </w:r>
          </w:p>
        </w:tc>
        <w:tc>
          <w:tcPr>
            <w:tcW w:w="0" w:type="auto"/>
            <w:vAlign w:val="center"/>
            <w:hideMark/>
          </w:tcPr>
          <w:p w14:paraId="47FD89FB" w14:textId="77777777" w:rsidR="00536533" w:rsidRPr="00536533" w:rsidRDefault="00536533" w:rsidP="00536533">
            <w:pPr>
              <w:jc w:val="both"/>
              <w:rPr>
                <w:rFonts w:cstheme="minorHAnsi"/>
                <w:sz w:val="22"/>
                <w:szCs w:val="22"/>
              </w:rPr>
            </w:pPr>
            <w:r w:rsidRPr="00536533">
              <w:rPr>
                <w:rFonts w:cstheme="minorHAnsi"/>
                <w:sz w:val="22"/>
                <w:szCs w:val="22"/>
              </w:rPr>
              <w:t>Unid.</w:t>
            </w:r>
          </w:p>
        </w:tc>
        <w:tc>
          <w:tcPr>
            <w:tcW w:w="5264" w:type="dxa"/>
            <w:vAlign w:val="center"/>
            <w:hideMark/>
          </w:tcPr>
          <w:p w14:paraId="64A33128" w14:textId="77777777" w:rsidR="00536533" w:rsidRPr="00536533" w:rsidRDefault="00536533" w:rsidP="00536533">
            <w:pPr>
              <w:jc w:val="both"/>
              <w:rPr>
                <w:rFonts w:cstheme="minorHAnsi"/>
                <w:sz w:val="22"/>
                <w:szCs w:val="22"/>
              </w:rPr>
            </w:pPr>
            <w:r w:rsidRPr="00536533">
              <w:rPr>
                <w:rFonts w:cstheme="minorHAnsi"/>
                <w:sz w:val="22"/>
                <w:szCs w:val="22"/>
              </w:rPr>
              <w:t>Objeto</w:t>
            </w:r>
          </w:p>
        </w:tc>
        <w:tc>
          <w:tcPr>
            <w:tcW w:w="699" w:type="dxa"/>
            <w:vAlign w:val="center"/>
            <w:hideMark/>
          </w:tcPr>
          <w:p w14:paraId="63A1B69A" w14:textId="77777777" w:rsidR="00536533" w:rsidRPr="00536533" w:rsidRDefault="00536533" w:rsidP="00536533">
            <w:pPr>
              <w:jc w:val="both"/>
              <w:rPr>
                <w:rFonts w:cstheme="minorHAnsi"/>
                <w:sz w:val="22"/>
                <w:szCs w:val="22"/>
              </w:rPr>
            </w:pPr>
            <w:r w:rsidRPr="00536533">
              <w:rPr>
                <w:rFonts w:cstheme="minorHAnsi"/>
                <w:sz w:val="22"/>
                <w:szCs w:val="22"/>
              </w:rPr>
              <w:t>Valor Unit.</w:t>
            </w:r>
          </w:p>
        </w:tc>
        <w:tc>
          <w:tcPr>
            <w:tcW w:w="0" w:type="auto"/>
            <w:vAlign w:val="center"/>
            <w:hideMark/>
          </w:tcPr>
          <w:p w14:paraId="4DE72170" w14:textId="77777777" w:rsidR="00536533" w:rsidRPr="00536533" w:rsidRDefault="00536533" w:rsidP="00536533">
            <w:pPr>
              <w:jc w:val="both"/>
              <w:rPr>
                <w:rFonts w:cstheme="minorHAnsi"/>
                <w:sz w:val="22"/>
                <w:szCs w:val="22"/>
              </w:rPr>
            </w:pPr>
            <w:r w:rsidRPr="00536533">
              <w:rPr>
                <w:rFonts w:cstheme="minorHAnsi"/>
                <w:sz w:val="22"/>
                <w:szCs w:val="22"/>
              </w:rPr>
              <w:t>Valor Total</w:t>
            </w:r>
          </w:p>
        </w:tc>
      </w:tr>
      <w:tr w:rsidR="00536533" w:rsidRPr="00536533" w14:paraId="4F10F126" w14:textId="77777777" w:rsidTr="00536533">
        <w:trPr>
          <w:tblCellSpacing w:w="15" w:type="dxa"/>
        </w:trPr>
        <w:tc>
          <w:tcPr>
            <w:tcW w:w="0" w:type="auto"/>
            <w:vAlign w:val="center"/>
            <w:hideMark/>
          </w:tcPr>
          <w:p w14:paraId="4964BD17" w14:textId="77777777" w:rsidR="00536533" w:rsidRPr="00536533" w:rsidRDefault="00536533" w:rsidP="00536533">
            <w:pPr>
              <w:jc w:val="both"/>
              <w:rPr>
                <w:rFonts w:cstheme="minorHAnsi"/>
                <w:sz w:val="22"/>
                <w:szCs w:val="22"/>
              </w:rPr>
            </w:pPr>
            <w:r w:rsidRPr="00536533">
              <w:rPr>
                <w:rFonts w:cstheme="minorHAnsi"/>
                <w:sz w:val="22"/>
                <w:szCs w:val="22"/>
              </w:rPr>
              <w:t>1</w:t>
            </w:r>
          </w:p>
        </w:tc>
        <w:tc>
          <w:tcPr>
            <w:tcW w:w="0" w:type="auto"/>
            <w:vAlign w:val="center"/>
            <w:hideMark/>
          </w:tcPr>
          <w:p w14:paraId="38B70920" w14:textId="77777777" w:rsidR="00536533" w:rsidRPr="00536533" w:rsidRDefault="00536533" w:rsidP="00536533">
            <w:pPr>
              <w:jc w:val="both"/>
              <w:rPr>
                <w:rFonts w:cstheme="minorHAnsi"/>
                <w:sz w:val="22"/>
                <w:szCs w:val="22"/>
              </w:rPr>
            </w:pPr>
            <w:r w:rsidRPr="00536533">
              <w:rPr>
                <w:rFonts w:cstheme="minorHAnsi"/>
                <w:sz w:val="22"/>
                <w:szCs w:val="22"/>
              </w:rPr>
              <w:t>01</w:t>
            </w:r>
          </w:p>
        </w:tc>
        <w:tc>
          <w:tcPr>
            <w:tcW w:w="0" w:type="auto"/>
            <w:vAlign w:val="center"/>
            <w:hideMark/>
          </w:tcPr>
          <w:p w14:paraId="60E5EE6F" w14:textId="77777777" w:rsidR="00536533" w:rsidRPr="00536533" w:rsidRDefault="00536533" w:rsidP="00536533">
            <w:pPr>
              <w:jc w:val="both"/>
              <w:rPr>
                <w:rFonts w:cstheme="minorHAnsi"/>
                <w:sz w:val="22"/>
                <w:szCs w:val="22"/>
              </w:rPr>
            </w:pPr>
            <w:r w:rsidRPr="00536533">
              <w:rPr>
                <w:rFonts w:cstheme="minorHAnsi"/>
                <w:sz w:val="22"/>
                <w:szCs w:val="22"/>
              </w:rPr>
              <w:t>UND</w:t>
            </w:r>
          </w:p>
        </w:tc>
        <w:tc>
          <w:tcPr>
            <w:tcW w:w="5264" w:type="dxa"/>
            <w:vAlign w:val="center"/>
            <w:hideMark/>
          </w:tcPr>
          <w:p w14:paraId="6FF9020C" w14:textId="77777777" w:rsidR="00536533" w:rsidRPr="00536533" w:rsidRDefault="00536533" w:rsidP="00536533">
            <w:pPr>
              <w:jc w:val="both"/>
              <w:rPr>
                <w:rFonts w:cstheme="minorHAnsi"/>
                <w:sz w:val="22"/>
                <w:szCs w:val="22"/>
              </w:rPr>
            </w:pPr>
            <w:r w:rsidRPr="00536533">
              <w:rPr>
                <w:rFonts w:cstheme="minorHAnsi"/>
                <w:sz w:val="22"/>
                <w:szCs w:val="22"/>
              </w:rPr>
              <w:t>Elaboração do Plano Municipal de Gestão Integrada de Resíduos Sólidos de Papanduva/SC, incluindo diagnóstico, prognóstico, programas, metas, modelagem econômico-financeira e minutas de lei.</w:t>
            </w:r>
          </w:p>
        </w:tc>
        <w:tc>
          <w:tcPr>
            <w:tcW w:w="699" w:type="dxa"/>
            <w:vAlign w:val="center"/>
            <w:hideMark/>
          </w:tcPr>
          <w:p w14:paraId="3ED06B83" w14:textId="77777777" w:rsidR="00536533" w:rsidRPr="00536533" w:rsidRDefault="00536533" w:rsidP="00536533">
            <w:pPr>
              <w:jc w:val="both"/>
              <w:rPr>
                <w:rFonts w:cstheme="minorHAnsi"/>
                <w:sz w:val="22"/>
                <w:szCs w:val="22"/>
              </w:rPr>
            </w:pPr>
            <w:r w:rsidRPr="00536533">
              <w:rPr>
                <w:rFonts w:cstheme="minorHAnsi"/>
                <w:sz w:val="22"/>
                <w:szCs w:val="22"/>
              </w:rPr>
              <w:t>R$ XXXXX</w:t>
            </w:r>
          </w:p>
        </w:tc>
        <w:tc>
          <w:tcPr>
            <w:tcW w:w="0" w:type="auto"/>
            <w:vAlign w:val="center"/>
            <w:hideMark/>
          </w:tcPr>
          <w:p w14:paraId="5CB962D2" w14:textId="77777777" w:rsidR="00536533" w:rsidRPr="00536533" w:rsidRDefault="00536533" w:rsidP="00536533">
            <w:pPr>
              <w:jc w:val="both"/>
              <w:rPr>
                <w:rFonts w:cstheme="minorHAnsi"/>
                <w:sz w:val="22"/>
                <w:szCs w:val="22"/>
              </w:rPr>
            </w:pPr>
            <w:r w:rsidRPr="00536533">
              <w:rPr>
                <w:rFonts w:cstheme="minorHAnsi"/>
                <w:sz w:val="22"/>
                <w:szCs w:val="22"/>
              </w:rPr>
              <w:t>R$ XXXXX</w:t>
            </w:r>
          </w:p>
        </w:tc>
      </w:tr>
    </w:tbl>
    <w:p w14:paraId="580016FF" w14:textId="03977C41" w:rsidR="00536533" w:rsidRPr="00536533" w:rsidRDefault="00536533" w:rsidP="00536533">
      <w:pPr>
        <w:jc w:val="both"/>
        <w:rPr>
          <w:rFonts w:cstheme="minorHAnsi"/>
          <w:sz w:val="22"/>
          <w:szCs w:val="22"/>
        </w:rPr>
      </w:pPr>
      <w:r w:rsidRPr="00536533">
        <w:rPr>
          <w:rFonts w:cstheme="minorHAnsi"/>
          <w:sz w:val="22"/>
          <w:szCs w:val="22"/>
        </w:rPr>
        <w:t>1.2.1 – Os serviços objeto desta contratação serão caracterizados como serviços técnicos especializados, de natureza intelectual e multidisciplinar.</w:t>
      </w:r>
      <w:r w:rsidRPr="00536533">
        <w:rPr>
          <w:rFonts w:cstheme="minorHAnsi"/>
          <w:sz w:val="22"/>
          <w:szCs w:val="22"/>
        </w:rPr>
        <w:br/>
        <w:t xml:space="preserve">1.3 – A presente contratação será não contínua, com prazo de execução de </w:t>
      </w:r>
      <w:r w:rsidR="00744D37">
        <w:rPr>
          <w:rFonts w:cstheme="minorHAnsi"/>
          <w:sz w:val="22"/>
          <w:szCs w:val="22"/>
        </w:rPr>
        <w:t>10</w:t>
      </w:r>
      <w:r w:rsidRPr="00536533">
        <w:rPr>
          <w:rFonts w:cstheme="minorHAnsi"/>
          <w:sz w:val="22"/>
          <w:szCs w:val="22"/>
        </w:rPr>
        <w:t xml:space="preserve"> (</w:t>
      </w:r>
      <w:r w:rsidR="00744D37">
        <w:rPr>
          <w:rFonts w:cstheme="minorHAnsi"/>
          <w:sz w:val="22"/>
          <w:szCs w:val="22"/>
        </w:rPr>
        <w:t>DEZ</w:t>
      </w:r>
      <w:r w:rsidRPr="00536533">
        <w:rPr>
          <w:rFonts w:cstheme="minorHAnsi"/>
          <w:sz w:val="22"/>
          <w:szCs w:val="22"/>
        </w:rPr>
        <w:t xml:space="preserve">) meses e vigência contratual de </w:t>
      </w:r>
      <w:r w:rsidR="00744D37">
        <w:rPr>
          <w:rFonts w:cstheme="minorHAnsi"/>
          <w:sz w:val="22"/>
          <w:szCs w:val="22"/>
        </w:rPr>
        <w:t>12</w:t>
      </w:r>
      <w:r w:rsidRPr="00536533">
        <w:rPr>
          <w:rFonts w:cstheme="minorHAnsi"/>
          <w:sz w:val="22"/>
          <w:szCs w:val="22"/>
        </w:rPr>
        <w:t xml:space="preserve"> (</w:t>
      </w:r>
      <w:r w:rsidR="00744D37">
        <w:rPr>
          <w:rFonts w:cstheme="minorHAnsi"/>
          <w:sz w:val="22"/>
          <w:szCs w:val="22"/>
        </w:rPr>
        <w:t>DOZE</w:t>
      </w:r>
      <w:r w:rsidRPr="00536533">
        <w:rPr>
          <w:rFonts w:cstheme="minorHAnsi"/>
          <w:sz w:val="22"/>
          <w:szCs w:val="22"/>
        </w:rPr>
        <w:t>) meses, prorrogável conforme o art. 107 da Lei nº 14.133/21.</w:t>
      </w:r>
    </w:p>
    <w:p w14:paraId="22279DD5" w14:textId="77777777" w:rsidR="00536533" w:rsidRPr="00536533" w:rsidRDefault="00536533" w:rsidP="00536533">
      <w:pPr>
        <w:jc w:val="both"/>
        <w:rPr>
          <w:rFonts w:cstheme="minorHAnsi"/>
          <w:b/>
          <w:bCs/>
          <w:sz w:val="22"/>
          <w:szCs w:val="22"/>
        </w:rPr>
      </w:pPr>
      <w:r w:rsidRPr="00536533">
        <w:rPr>
          <w:rFonts w:cstheme="minorHAnsi"/>
          <w:b/>
          <w:bCs/>
          <w:sz w:val="22"/>
          <w:szCs w:val="22"/>
        </w:rPr>
        <w:t>2. FUNDAMENTAÇÃO DA CONTRATAÇÃO</w:t>
      </w:r>
    </w:p>
    <w:p w14:paraId="7BE88770" w14:textId="77777777" w:rsidR="00536533" w:rsidRPr="00E00379" w:rsidRDefault="00536533" w:rsidP="00536533">
      <w:pPr>
        <w:ind w:firstLine="708"/>
        <w:jc w:val="both"/>
        <w:rPr>
          <w:rFonts w:cstheme="minorHAnsi"/>
          <w:sz w:val="22"/>
          <w:szCs w:val="22"/>
        </w:rPr>
      </w:pPr>
      <w:r w:rsidRPr="00536533">
        <w:rPr>
          <w:rFonts w:cstheme="minorHAnsi"/>
          <w:sz w:val="22"/>
          <w:szCs w:val="22"/>
        </w:rPr>
        <w:t xml:space="preserve">A contratação fundamenta-se na obrigatoriedade legal de elaboração do PMGIRS, prevista na </w:t>
      </w:r>
      <w:r w:rsidRPr="00536533">
        <w:rPr>
          <w:rFonts w:cstheme="minorHAnsi"/>
          <w:b/>
          <w:bCs/>
          <w:sz w:val="22"/>
          <w:szCs w:val="22"/>
        </w:rPr>
        <w:t>Lei nº 12.305/2010</w:t>
      </w:r>
      <w:r w:rsidRPr="00536533">
        <w:rPr>
          <w:rFonts w:cstheme="minorHAnsi"/>
          <w:sz w:val="22"/>
          <w:szCs w:val="22"/>
        </w:rPr>
        <w:t xml:space="preserve">, </w:t>
      </w:r>
      <w:r w:rsidRPr="00536533">
        <w:rPr>
          <w:rFonts w:cstheme="minorHAnsi"/>
          <w:b/>
          <w:bCs/>
          <w:sz w:val="22"/>
          <w:szCs w:val="22"/>
        </w:rPr>
        <w:t>Decreto nº 10.936/2022</w:t>
      </w:r>
      <w:r w:rsidRPr="00536533">
        <w:rPr>
          <w:rFonts w:cstheme="minorHAnsi"/>
          <w:sz w:val="22"/>
          <w:szCs w:val="22"/>
        </w:rPr>
        <w:t xml:space="preserve">, e nas orientações do </w:t>
      </w:r>
      <w:r w:rsidRPr="00536533">
        <w:rPr>
          <w:rFonts w:cstheme="minorHAnsi"/>
          <w:b/>
          <w:bCs/>
          <w:sz w:val="22"/>
          <w:szCs w:val="22"/>
        </w:rPr>
        <w:t>Tribunal de Contas do Estado de Santa Catarina</w:t>
      </w:r>
      <w:r w:rsidRPr="00536533">
        <w:rPr>
          <w:rFonts w:cstheme="minorHAnsi"/>
          <w:sz w:val="22"/>
          <w:szCs w:val="22"/>
        </w:rPr>
        <w:t>, que determina a necessidade de o município dispor de planejamento técnico e legal para a gestão de resíduos sólidos.</w:t>
      </w:r>
    </w:p>
    <w:p w14:paraId="64DEBA5C" w14:textId="142D1766" w:rsidR="00536533" w:rsidRPr="00536533" w:rsidRDefault="00536533" w:rsidP="00536533">
      <w:pPr>
        <w:ind w:firstLine="708"/>
        <w:jc w:val="both"/>
        <w:rPr>
          <w:rFonts w:cstheme="minorHAnsi"/>
          <w:sz w:val="22"/>
          <w:szCs w:val="22"/>
        </w:rPr>
      </w:pPr>
      <w:r w:rsidRPr="00536533">
        <w:rPr>
          <w:rFonts w:cstheme="minorHAnsi"/>
          <w:sz w:val="22"/>
          <w:szCs w:val="22"/>
        </w:rPr>
        <w:t>Atualmente, Papanduva/SC possui sistema de coleta domiciliar e seletiva, porém carece de diagnóstico atualizado, dados quantitativos e indicadores de eficiência operacional e financeira</w:t>
      </w:r>
      <w:r w:rsidRPr="00E00379">
        <w:rPr>
          <w:rFonts w:cstheme="minorHAnsi"/>
          <w:sz w:val="22"/>
          <w:szCs w:val="22"/>
        </w:rPr>
        <w:t xml:space="preserve"> para todas as classes de resíduos produzidos</w:t>
      </w:r>
      <w:r w:rsidRPr="00536533">
        <w:rPr>
          <w:rFonts w:cstheme="minorHAnsi"/>
          <w:sz w:val="22"/>
          <w:szCs w:val="22"/>
        </w:rPr>
        <w:t>. A contratação viabilizará o cumprimento da legislação, o acesso a recursos federais e estaduais e a consolidação de políticas de sustentabilidade e inclusão social.</w:t>
      </w:r>
    </w:p>
    <w:p w14:paraId="53E831D1" w14:textId="77777777" w:rsidR="00536533" w:rsidRPr="00536533" w:rsidRDefault="00536533" w:rsidP="00536533">
      <w:pPr>
        <w:jc w:val="both"/>
        <w:rPr>
          <w:rFonts w:cstheme="minorHAnsi"/>
          <w:b/>
          <w:bCs/>
          <w:sz w:val="22"/>
          <w:szCs w:val="22"/>
        </w:rPr>
      </w:pPr>
      <w:r w:rsidRPr="00536533">
        <w:rPr>
          <w:rFonts w:cstheme="minorHAnsi"/>
          <w:b/>
          <w:bCs/>
          <w:sz w:val="22"/>
          <w:szCs w:val="22"/>
        </w:rPr>
        <w:t>3. DESCRIÇÃO DA SOLUÇÃO COMO UM TODO</w:t>
      </w:r>
    </w:p>
    <w:p w14:paraId="47CA3196" w14:textId="32DD13FF" w:rsidR="00357667" w:rsidRPr="00E00379" w:rsidRDefault="00536533" w:rsidP="00536533">
      <w:pPr>
        <w:ind w:firstLine="708"/>
        <w:jc w:val="both"/>
        <w:rPr>
          <w:rFonts w:cstheme="minorHAnsi"/>
          <w:b/>
          <w:bCs/>
          <w:sz w:val="22"/>
          <w:szCs w:val="22"/>
        </w:rPr>
      </w:pPr>
      <w:r w:rsidRPr="00536533">
        <w:rPr>
          <w:rFonts w:cstheme="minorHAnsi"/>
          <w:sz w:val="22"/>
          <w:szCs w:val="22"/>
        </w:rPr>
        <w:t xml:space="preserve">A solução consiste na </w:t>
      </w:r>
      <w:r w:rsidRPr="00536533">
        <w:rPr>
          <w:rFonts w:cstheme="minorHAnsi"/>
          <w:b/>
          <w:bCs/>
          <w:sz w:val="22"/>
          <w:szCs w:val="22"/>
        </w:rPr>
        <w:t>contratação de empresa especializada</w:t>
      </w:r>
      <w:r w:rsidRPr="00536533">
        <w:rPr>
          <w:rFonts w:cstheme="minorHAnsi"/>
          <w:sz w:val="22"/>
          <w:szCs w:val="22"/>
        </w:rPr>
        <w:t xml:space="preserve"> com experiência comprovada na elaboração de PMGIRS ou planos correlatos, responsável por desenvolver o estudo técnico completo em conformidade com a </w:t>
      </w:r>
      <w:r w:rsidR="00357667" w:rsidRPr="00E00379">
        <w:rPr>
          <w:rFonts w:cstheme="minorHAnsi"/>
          <w:b/>
          <w:bCs/>
          <w:sz w:val="22"/>
          <w:szCs w:val="22"/>
        </w:rPr>
        <w:t xml:space="preserve">devendo seguir as diretrizes legais e técnicas </w:t>
      </w:r>
      <w:r w:rsidR="00357667" w:rsidRPr="00E00379">
        <w:rPr>
          <w:rFonts w:cstheme="minorHAnsi"/>
          <w:b/>
          <w:bCs/>
          <w:sz w:val="22"/>
          <w:szCs w:val="22"/>
        </w:rPr>
        <w:lastRenderedPageBreak/>
        <w:t>estabelecidas na Lei nº 12.305/2010, no Decreto nº 10.936/2022, nas normas da ABNT e demais legislações correlatas.</w:t>
      </w:r>
    </w:p>
    <w:p w14:paraId="65B441A1" w14:textId="6184D913" w:rsidR="00536533" w:rsidRPr="00536533" w:rsidRDefault="00536533" w:rsidP="00357667">
      <w:pPr>
        <w:ind w:firstLine="708"/>
        <w:jc w:val="both"/>
        <w:rPr>
          <w:rFonts w:cstheme="minorHAnsi"/>
          <w:sz w:val="22"/>
          <w:szCs w:val="22"/>
        </w:rPr>
      </w:pPr>
      <w:r w:rsidRPr="00536533">
        <w:rPr>
          <w:rFonts w:cstheme="minorHAnsi"/>
          <w:sz w:val="22"/>
          <w:szCs w:val="22"/>
        </w:rPr>
        <w:t>O trabalho abrangerá diagnóstico, prognóstico, programas e metas, modelagem financeira, e proposições normativas. O desenvolvimento será participativo, com oficinas de nivelamento técnico, audiência pública e envolvimento intersetorial.</w:t>
      </w:r>
    </w:p>
    <w:p w14:paraId="4F46BCA4" w14:textId="77777777" w:rsidR="00536533" w:rsidRPr="00536533" w:rsidRDefault="00536533" w:rsidP="00536533">
      <w:pPr>
        <w:jc w:val="both"/>
        <w:rPr>
          <w:rFonts w:cstheme="minorHAnsi"/>
          <w:b/>
          <w:bCs/>
          <w:sz w:val="22"/>
          <w:szCs w:val="22"/>
        </w:rPr>
      </w:pPr>
      <w:r w:rsidRPr="00536533">
        <w:rPr>
          <w:rFonts w:cstheme="minorHAnsi"/>
          <w:b/>
          <w:bCs/>
          <w:sz w:val="22"/>
          <w:szCs w:val="22"/>
        </w:rPr>
        <w:t>4. REQUISITOS DA CONTRATAÇÃO</w:t>
      </w:r>
    </w:p>
    <w:p w14:paraId="3E39B75A" w14:textId="77777777" w:rsidR="00357667" w:rsidRPr="00E00379" w:rsidRDefault="00536533" w:rsidP="00536533">
      <w:pPr>
        <w:jc w:val="both"/>
        <w:rPr>
          <w:rFonts w:cstheme="minorHAnsi"/>
          <w:sz w:val="22"/>
          <w:szCs w:val="22"/>
        </w:rPr>
      </w:pPr>
      <w:r w:rsidRPr="00536533">
        <w:rPr>
          <w:rFonts w:cstheme="minorHAnsi"/>
          <w:sz w:val="22"/>
          <w:szCs w:val="22"/>
        </w:rPr>
        <w:t>4.1. Equipe Técnica Mínima</w:t>
      </w:r>
    </w:p>
    <w:p w14:paraId="67BFC2C8" w14:textId="508FF869" w:rsidR="00536533" w:rsidRPr="00536533" w:rsidRDefault="00536533" w:rsidP="00536533">
      <w:pPr>
        <w:jc w:val="both"/>
        <w:rPr>
          <w:rFonts w:cstheme="minorHAnsi"/>
          <w:sz w:val="22"/>
          <w:szCs w:val="22"/>
        </w:rPr>
      </w:pPr>
      <w:r w:rsidRPr="00536533">
        <w:rPr>
          <w:rFonts w:cstheme="minorHAnsi"/>
          <w:sz w:val="22"/>
          <w:szCs w:val="22"/>
        </w:rPr>
        <w:t>A contratada deverá dispor de equipe multidisciplinar composta por:</w:t>
      </w:r>
    </w:p>
    <w:p w14:paraId="42A05F61" w14:textId="4EEF81DC" w:rsidR="00536533" w:rsidRPr="00536533" w:rsidRDefault="00536533" w:rsidP="00536533">
      <w:pPr>
        <w:numPr>
          <w:ilvl w:val="0"/>
          <w:numId w:val="1"/>
        </w:numPr>
        <w:jc w:val="both"/>
        <w:rPr>
          <w:rFonts w:cstheme="minorHAnsi"/>
          <w:sz w:val="22"/>
          <w:szCs w:val="22"/>
        </w:rPr>
      </w:pPr>
      <w:r w:rsidRPr="00536533">
        <w:rPr>
          <w:rFonts w:cstheme="minorHAnsi"/>
          <w:sz w:val="22"/>
          <w:szCs w:val="22"/>
        </w:rPr>
        <w:t>Engenheiro Ambiental</w:t>
      </w:r>
      <w:r w:rsidR="00025DD6" w:rsidRPr="00E00379">
        <w:rPr>
          <w:rFonts w:cstheme="minorHAnsi"/>
          <w:sz w:val="22"/>
          <w:szCs w:val="22"/>
        </w:rPr>
        <w:t xml:space="preserve">, </w:t>
      </w:r>
      <w:proofErr w:type="gramStart"/>
      <w:r w:rsidRPr="00536533">
        <w:rPr>
          <w:rFonts w:cstheme="minorHAnsi"/>
          <w:sz w:val="22"/>
          <w:szCs w:val="22"/>
        </w:rPr>
        <w:t>Sanitarista</w:t>
      </w:r>
      <w:proofErr w:type="gramEnd"/>
      <w:r w:rsidR="00025DD6" w:rsidRPr="00E00379">
        <w:rPr>
          <w:rFonts w:cstheme="minorHAnsi"/>
          <w:sz w:val="22"/>
          <w:szCs w:val="22"/>
        </w:rPr>
        <w:t xml:space="preserve"> ou</w:t>
      </w:r>
      <w:r w:rsidR="00357667" w:rsidRPr="00E00379">
        <w:rPr>
          <w:rFonts w:cstheme="minorHAnsi"/>
          <w:sz w:val="22"/>
          <w:szCs w:val="22"/>
        </w:rPr>
        <w:t xml:space="preserve"> biólogo</w:t>
      </w:r>
      <w:r w:rsidRPr="00536533">
        <w:rPr>
          <w:rFonts w:cstheme="minorHAnsi"/>
          <w:sz w:val="22"/>
          <w:szCs w:val="22"/>
        </w:rPr>
        <w:t xml:space="preserve"> (Responsável Técnico);</w:t>
      </w:r>
    </w:p>
    <w:p w14:paraId="193B9C0A" w14:textId="77777777" w:rsidR="00536533" w:rsidRPr="00536533" w:rsidRDefault="00536533" w:rsidP="00536533">
      <w:pPr>
        <w:numPr>
          <w:ilvl w:val="0"/>
          <w:numId w:val="1"/>
        </w:numPr>
        <w:jc w:val="both"/>
        <w:rPr>
          <w:rFonts w:cstheme="minorHAnsi"/>
          <w:sz w:val="22"/>
          <w:szCs w:val="22"/>
        </w:rPr>
      </w:pPr>
      <w:r w:rsidRPr="00536533">
        <w:rPr>
          <w:rFonts w:cstheme="minorHAnsi"/>
          <w:sz w:val="22"/>
          <w:szCs w:val="22"/>
        </w:rPr>
        <w:t>Especialista em Geoprocessamento;</w:t>
      </w:r>
    </w:p>
    <w:p w14:paraId="1EDDE52E" w14:textId="77777777" w:rsidR="00536533" w:rsidRPr="00536533" w:rsidRDefault="00536533" w:rsidP="00536533">
      <w:pPr>
        <w:numPr>
          <w:ilvl w:val="0"/>
          <w:numId w:val="1"/>
        </w:numPr>
        <w:jc w:val="both"/>
        <w:rPr>
          <w:rFonts w:cstheme="minorHAnsi"/>
          <w:sz w:val="22"/>
          <w:szCs w:val="22"/>
        </w:rPr>
      </w:pPr>
      <w:r w:rsidRPr="00536533">
        <w:rPr>
          <w:rFonts w:cstheme="minorHAnsi"/>
          <w:sz w:val="22"/>
          <w:szCs w:val="22"/>
        </w:rPr>
        <w:t>Economista ou profissional de Finanças Públicas;</w:t>
      </w:r>
    </w:p>
    <w:p w14:paraId="41ADDC5E" w14:textId="77777777" w:rsidR="00536533" w:rsidRPr="00536533" w:rsidRDefault="00536533" w:rsidP="00536533">
      <w:pPr>
        <w:numPr>
          <w:ilvl w:val="0"/>
          <w:numId w:val="1"/>
        </w:numPr>
        <w:jc w:val="both"/>
        <w:rPr>
          <w:rFonts w:cstheme="minorHAnsi"/>
          <w:sz w:val="22"/>
          <w:szCs w:val="22"/>
        </w:rPr>
      </w:pPr>
      <w:r w:rsidRPr="00536533">
        <w:rPr>
          <w:rFonts w:cstheme="minorHAnsi"/>
          <w:sz w:val="22"/>
          <w:szCs w:val="22"/>
        </w:rPr>
        <w:t>Cientista Social ou Sociólogo(a);</w:t>
      </w:r>
    </w:p>
    <w:p w14:paraId="45EBE700" w14:textId="609430E2" w:rsidR="00536533" w:rsidRPr="00536533" w:rsidRDefault="00536533" w:rsidP="00536533">
      <w:pPr>
        <w:numPr>
          <w:ilvl w:val="0"/>
          <w:numId w:val="1"/>
        </w:numPr>
        <w:jc w:val="both"/>
        <w:rPr>
          <w:rFonts w:cstheme="minorHAnsi"/>
          <w:sz w:val="22"/>
          <w:szCs w:val="22"/>
        </w:rPr>
      </w:pPr>
      <w:r w:rsidRPr="00536533">
        <w:rPr>
          <w:rFonts w:cstheme="minorHAnsi"/>
          <w:sz w:val="22"/>
          <w:szCs w:val="22"/>
        </w:rPr>
        <w:t>Advogado com experiência em legislação ambiental.</w:t>
      </w:r>
    </w:p>
    <w:p w14:paraId="7B5592E2" w14:textId="6E14F32E" w:rsidR="00025DD6" w:rsidRDefault="00536533" w:rsidP="00536533">
      <w:pPr>
        <w:jc w:val="both"/>
        <w:rPr>
          <w:rFonts w:cstheme="minorHAnsi"/>
          <w:sz w:val="22"/>
          <w:szCs w:val="22"/>
        </w:rPr>
      </w:pPr>
      <w:r w:rsidRPr="00536533">
        <w:rPr>
          <w:rFonts w:cstheme="minorHAnsi"/>
          <w:sz w:val="22"/>
          <w:szCs w:val="22"/>
        </w:rPr>
        <w:t>4.2. Escopo mínimo dos serviços:</w:t>
      </w:r>
    </w:p>
    <w:p w14:paraId="30DA4662" w14:textId="7E40384E" w:rsidR="00DB019D" w:rsidRPr="00DB019D" w:rsidRDefault="00DB019D" w:rsidP="00DB019D">
      <w:pPr>
        <w:jc w:val="both"/>
        <w:rPr>
          <w:rFonts w:cstheme="minorHAnsi"/>
          <w:sz w:val="22"/>
          <w:szCs w:val="22"/>
        </w:rPr>
      </w:pPr>
      <w:r w:rsidRPr="00DB019D">
        <w:rPr>
          <w:rFonts w:cstheme="minorHAnsi"/>
          <w:sz w:val="22"/>
          <w:szCs w:val="22"/>
        </w:rPr>
        <w:t>A contratada deverá elaborar o Plano Municipal de Gestão Integrada de Resíduos Sólidos – PMGIRS conforme a Lei nº 12.305/2010, incluindo:</w:t>
      </w:r>
    </w:p>
    <w:p w14:paraId="40CADA85" w14:textId="77777777" w:rsidR="00DB019D" w:rsidRPr="00DB019D" w:rsidRDefault="00DB019D" w:rsidP="00DB019D">
      <w:pPr>
        <w:jc w:val="both"/>
        <w:rPr>
          <w:rFonts w:cstheme="minorHAnsi"/>
          <w:b/>
          <w:bCs/>
          <w:sz w:val="22"/>
          <w:szCs w:val="22"/>
        </w:rPr>
      </w:pPr>
      <w:r w:rsidRPr="00DB019D">
        <w:rPr>
          <w:rFonts w:cstheme="minorHAnsi"/>
          <w:b/>
          <w:bCs/>
          <w:sz w:val="22"/>
          <w:szCs w:val="22"/>
        </w:rPr>
        <w:t>a) Diagnóstico técnico do sistema municipal</w:t>
      </w:r>
    </w:p>
    <w:p w14:paraId="136824F2" w14:textId="77777777" w:rsidR="001D6D30" w:rsidRDefault="00DB019D" w:rsidP="00DB019D">
      <w:pPr>
        <w:jc w:val="both"/>
        <w:rPr>
          <w:rFonts w:cstheme="minorHAnsi"/>
          <w:sz w:val="22"/>
          <w:szCs w:val="22"/>
        </w:rPr>
      </w:pPr>
      <w:r w:rsidRPr="00DB019D">
        <w:rPr>
          <w:rFonts w:cstheme="minorHAnsi"/>
          <w:sz w:val="22"/>
          <w:szCs w:val="22"/>
        </w:rPr>
        <w:t>• Levantamento de dados primários e secundários sobre geração, coleta, transporte, triagem, tratamento e disposição final de resíduos;</w:t>
      </w:r>
    </w:p>
    <w:p w14:paraId="36420ECF" w14:textId="77777777" w:rsidR="001D6D30" w:rsidRDefault="00DB019D" w:rsidP="00DB019D">
      <w:pPr>
        <w:jc w:val="both"/>
        <w:rPr>
          <w:rFonts w:cstheme="minorHAnsi"/>
          <w:sz w:val="22"/>
          <w:szCs w:val="22"/>
        </w:rPr>
      </w:pPr>
      <w:r w:rsidRPr="00DB019D">
        <w:rPr>
          <w:rFonts w:cstheme="minorHAnsi"/>
          <w:sz w:val="22"/>
          <w:szCs w:val="22"/>
        </w:rPr>
        <w:t>• Identificação de fluxos operacionais, estruturas existentes e custos do sistema;</w:t>
      </w:r>
    </w:p>
    <w:p w14:paraId="412DEDA5" w14:textId="3FF85E2F" w:rsidR="00DB019D" w:rsidRPr="00DB019D" w:rsidRDefault="00DB019D" w:rsidP="00DB019D">
      <w:pPr>
        <w:jc w:val="both"/>
        <w:rPr>
          <w:rFonts w:cstheme="minorHAnsi"/>
          <w:sz w:val="22"/>
          <w:szCs w:val="22"/>
        </w:rPr>
      </w:pPr>
      <w:r w:rsidRPr="00DB019D">
        <w:rPr>
          <w:rFonts w:cstheme="minorHAnsi"/>
          <w:sz w:val="22"/>
          <w:szCs w:val="22"/>
        </w:rPr>
        <w:t>• Avaliação da situação institucional, legal e administrativa relacionada à gestão de resíduos.</w:t>
      </w:r>
    </w:p>
    <w:p w14:paraId="1A0297CE" w14:textId="706A24CD" w:rsidR="00DB019D" w:rsidRPr="00DB019D" w:rsidRDefault="00DB019D" w:rsidP="00DB019D">
      <w:pPr>
        <w:jc w:val="both"/>
        <w:rPr>
          <w:rFonts w:cstheme="minorHAnsi"/>
          <w:b/>
          <w:bCs/>
          <w:sz w:val="22"/>
          <w:szCs w:val="22"/>
        </w:rPr>
      </w:pPr>
      <w:r w:rsidRPr="00DB019D">
        <w:rPr>
          <w:rFonts w:cstheme="minorHAnsi"/>
          <w:b/>
          <w:bCs/>
          <w:sz w:val="22"/>
          <w:szCs w:val="22"/>
        </w:rPr>
        <w:t xml:space="preserve">b) Caracterização </w:t>
      </w:r>
      <w:r w:rsidR="001D6D30">
        <w:rPr>
          <w:rFonts w:cstheme="minorHAnsi"/>
          <w:b/>
          <w:bCs/>
          <w:sz w:val="22"/>
          <w:szCs w:val="22"/>
        </w:rPr>
        <w:t>dos resíduos</w:t>
      </w:r>
    </w:p>
    <w:p w14:paraId="70866A89" w14:textId="707F44D3" w:rsidR="00DB019D" w:rsidRPr="00DB019D" w:rsidRDefault="00DB019D" w:rsidP="00DB019D">
      <w:pPr>
        <w:jc w:val="both"/>
        <w:rPr>
          <w:rFonts w:cstheme="minorHAnsi"/>
          <w:sz w:val="22"/>
          <w:szCs w:val="22"/>
        </w:rPr>
      </w:pPr>
      <w:r w:rsidRPr="00DB019D">
        <w:rPr>
          <w:rFonts w:cstheme="minorHAnsi"/>
          <w:sz w:val="22"/>
          <w:szCs w:val="22"/>
        </w:rPr>
        <w:t xml:space="preserve">A caracterização </w:t>
      </w:r>
      <w:r w:rsidR="001D6D30">
        <w:rPr>
          <w:rFonts w:cstheme="minorHAnsi"/>
          <w:sz w:val="22"/>
          <w:szCs w:val="22"/>
        </w:rPr>
        <w:t xml:space="preserve">gravimétrica estratificada </w:t>
      </w:r>
      <w:r w:rsidRPr="00DB019D">
        <w:rPr>
          <w:rFonts w:cstheme="minorHAnsi"/>
          <w:sz w:val="22"/>
          <w:szCs w:val="22"/>
        </w:rPr>
        <w:t xml:space="preserve">deverá ser realizada seguindo metodologia da ABNT NBR 10007 e estruturada, </w:t>
      </w:r>
      <w:r w:rsidRPr="00DB019D">
        <w:rPr>
          <w:rFonts w:cstheme="minorHAnsi"/>
          <w:b/>
          <w:bCs/>
          <w:sz w:val="22"/>
          <w:szCs w:val="22"/>
        </w:rPr>
        <w:t>no mínimo</w:t>
      </w:r>
      <w:r w:rsidRPr="00DB019D">
        <w:rPr>
          <w:rFonts w:cstheme="minorHAnsi"/>
          <w:sz w:val="22"/>
          <w:szCs w:val="22"/>
        </w:rPr>
        <w:t>, nos seguintes estratos:</w:t>
      </w:r>
    </w:p>
    <w:p w14:paraId="6FB20C84" w14:textId="77777777" w:rsidR="00DB019D" w:rsidRPr="00DB019D" w:rsidRDefault="00DB019D" w:rsidP="00DB019D">
      <w:pPr>
        <w:numPr>
          <w:ilvl w:val="0"/>
          <w:numId w:val="19"/>
        </w:numPr>
        <w:jc w:val="both"/>
        <w:rPr>
          <w:rFonts w:cstheme="minorHAnsi"/>
          <w:sz w:val="22"/>
          <w:szCs w:val="22"/>
        </w:rPr>
      </w:pPr>
      <w:r w:rsidRPr="00DB019D">
        <w:rPr>
          <w:rFonts w:cstheme="minorHAnsi"/>
          <w:b/>
          <w:bCs/>
          <w:sz w:val="22"/>
          <w:szCs w:val="22"/>
        </w:rPr>
        <w:t>Domiciliar urbano</w:t>
      </w:r>
    </w:p>
    <w:p w14:paraId="1C9722CF" w14:textId="77777777" w:rsidR="00DB019D" w:rsidRPr="00DB019D" w:rsidRDefault="00DB019D" w:rsidP="00DB019D">
      <w:pPr>
        <w:numPr>
          <w:ilvl w:val="0"/>
          <w:numId w:val="19"/>
        </w:numPr>
        <w:jc w:val="both"/>
        <w:rPr>
          <w:rFonts w:cstheme="minorHAnsi"/>
          <w:sz w:val="22"/>
          <w:szCs w:val="22"/>
        </w:rPr>
      </w:pPr>
      <w:r w:rsidRPr="00DB019D">
        <w:rPr>
          <w:rFonts w:cstheme="minorHAnsi"/>
          <w:b/>
          <w:bCs/>
          <w:sz w:val="22"/>
          <w:szCs w:val="22"/>
        </w:rPr>
        <w:t>Domiciliar rural</w:t>
      </w:r>
    </w:p>
    <w:p w14:paraId="6D1F269A" w14:textId="41FF5BD0" w:rsidR="00DB019D" w:rsidRPr="00BB247B" w:rsidRDefault="00DB019D" w:rsidP="00DB019D">
      <w:pPr>
        <w:numPr>
          <w:ilvl w:val="0"/>
          <w:numId w:val="19"/>
        </w:numPr>
        <w:jc w:val="both"/>
        <w:rPr>
          <w:rFonts w:cstheme="minorHAnsi"/>
          <w:sz w:val="22"/>
          <w:szCs w:val="22"/>
        </w:rPr>
      </w:pPr>
      <w:r w:rsidRPr="00DB019D">
        <w:rPr>
          <w:rFonts w:cstheme="minorHAnsi"/>
          <w:b/>
          <w:bCs/>
          <w:sz w:val="22"/>
          <w:szCs w:val="22"/>
        </w:rPr>
        <w:t xml:space="preserve">Coleta seletiva / </w:t>
      </w:r>
      <w:proofErr w:type="gramStart"/>
      <w:r w:rsidRPr="00DB019D">
        <w:rPr>
          <w:rFonts w:cstheme="minorHAnsi"/>
          <w:b/>
          <w:bCs/>
          <w:sz w:val="22"/>
          <w:szCs w:val="22"/>
        </w:rPr>
        <w:t>recicláveis</w:t>
      </w:r>
      <w:r w:rsidR="00BB247B">
        <w:rPr>
          <w:rFonts w:cstheme="minorHAnsi"/>
          <w:b/>
          <w:bCs/>
          <w:sz w:val="22"/>
          <w:szCs w:val="22"/>
        </w:rPr>
        <w:t xml:space="preserve">  urbano</w:t>
      </w:r>
      <w:proofErr w:type="gramEnd"/>
    </w:p>
    <w:p w14:paraId="3F9F63ED" w14:textId="4B6E5C8F" w:rsidR="00BB247B" w:rsidRPr="00DB019D" w:rsidRDefault="00BB247B" w:rsidP="00DB019D">
      <w:pPr>
        <w:numPr>
          <w:ilvl w:val="0"/>
          <w:numId w:val="19"/>
        </w:numPr>
        <w:jc w:val="both"/>
        <w:rPr>
          <w:rFonts w:cstheme="minorHAnsi"/>
          <w:sz w:val="22"/>
          <w:szCs w:val="22"/>
        </w:rPr>
      </w:pPr>
      <w:r>
        <w:rPr>
          <w:rFonts w:cstheme="minorHAnsi"/>
          <w:b/>
          <w:bCs/>
          <w:sz w:val="22"/>
          <w:szCs w:val="22"/>
        </w:rPr>
        <w:t>Coleta seletiva/ recicláveis rural</w:t>
      </w:r>
    </w:p>
    <w:p w14:paraId="1756FFD1" w14:textId="77777777" w:rsidR="005179CE" w:rsidRDefault="00BB247B" w:rsidP="00BB247B">
      <w:pPr>
        <w:jc w:val="both"/>
        <w:rPr>
          <w:rFonts w:cstheme="minorHAnsi"/>
          <w:sz w:val="22"/>
          <w:szCs w:val="22"/>
        </w:rPr>
      </w:pPr>
      <w:r>
        <w:rPr>
          <w:rFonts w:cstheme="minorHAnsi"/>
          <w:sz w:val="22"/>
          <w:szCs w:val="22"/>
        </w:rPr>
        <w:t>Incluindo</w:t>
      </w:r>
      <w:r w:rsidR="00DB019D" w:rsidRPr="00DB019D">
        <w:rPr>
          <w:rFonts w:cstheme="minorHAnsi"/>
          <w:sz w:val="22"/>
          <w:szCs w:val="22"/>
        </w:rPr>
        <w:t xml:space="preserve"> de forma simplificada, os estratos:</w:t>
      </w:r>
    </w:p>
    <w:p w14:paraId="7E0A33E3" w14:textId="75A6B412" w:rsidR="00BB247B" w:rsidRDefault="00BB247B" w:rsidP="00BB247B">
      <w:pPr>
        <w:jc w:val="both"/>
        <w:rPr>
          <w:rFonts w:cstheme="minorHAnsi"/>
          <w:sz w:val="22"/>
          <w:szCs w:val="22"/>
        </w:rPr>
      </w:pPr>
      <w:r>
        <w:rPr>
          <w:rFonts w:cstheme="minorHAnsi"/>
          <w:sz w:val="22"/>
          <w:szCs w:val="22"/>
        </w:rPr>
        <w:t>5</w:t>
      </w:r>
      <w:r w:rsidR="00DB019D" w:rsidRPr="00DB019D">
        <w:rPr>
          <w:rFonts w:cstheme="minorHAnsi"/>
          <w:sz w:val="22"/>
          <w:szCs w:val="22"/>
        </w:rPr>
        <w:t xml:space="preserve">. </w:t>
      </w:r>
      <w:r w:rsidR="00DB019D" w:rsidRPr="00DB019D">
        <w:rPr>
          <w:rFonts w:cstheme="minorHAnsi"/>
          <w:b/>
          <w:bCs/>
          <w:sz w:val="22"/>
          <w:szCs w:val="22"/>
        </w:rPr>
        <w:t>Comercial (pequenos geradores)</w:t>
      </w:r>
      <w:r>
        <w:rPr>
          <w:rFonts w:cstheme="minorHAnsi"/>
          <w:sz w:val="22"/>
          <w:szCs w:val="22"/>
        </w:rPr>
        <w:t xml:space="preserve"> </w:t>
      </w:r>
    </w:p>
    <w:p w14:paraId="5F18E61E" w14:textId="70155928" w:rsidR="00DB019D" w:rsidRPr="00DB019D" w:rsidRDefault="00BB247B" w:rsidP="00BB247B">
      <w:pPr>
        <w:jc w:val="both"/>
        <w:rPr>
          <w:rFonts w:cstheme="minorHAnsi"/>
          <w:sz w:val="22"/>
          <w:szCs w:val="22"/>
        </w:rPr>
      </w:pPr>
      <w:r>
        <w:rPr>
          <w:rFonts w:cstheme="minorHAnsi"/>
          <w:sz w:val="22"/>
          <w:szCs w:val="22"/>
        </w:rPr>
        <w:t>6</w:t>
      </w:r>
      <w:r w:rsidR="00DB019D" w:rsidRPr="00DB019D">
        <w:rPr>
          <w:rFonts w:cstheme="minorHAnsi"/>
          <w:sz w:val="22"/>
          <w:szCs w:val="22"/>
        </w:rPr>
        <w:t xml:space="preserve">. </w:t>
      </w:r>
      <w:r w:rsidR="00DB019D" w:rsidRPr="00DB019D">
        <w:rPr>
          <w:rFonts w:cstheme="minorHAnsi"/>
          <w:b/>
          <w:bCs/>
          <w:sz w:val="22"/>
          <w:szCs w:val="22"/>
        </w:rPr>
        <w:t>Resíduos da Construção Civil – RCC (classe A e B)</w:t>
      </w:r>
    </w:p>
    <w:p w14:paraId="161E5288" w14:textId="77777777" w:rsidR="001D6D30" w:rsidRPr="001D6D30" w:rsidRDefault="00DB019D" w:rsidP="001D6D30">
      <w:pPr>
        <w:jc w:val="both"/>
        <w:rPr>
          <w:rFonts w:cstheme="minorHAnsi"/>
          <w:sz w:val="22"/>
          <w:szCs w:val="22"/>
        </w:rPr>
      </w:pPr>
      <w:r w:rsidRPr="001D6D30">
        <w:rPr>
          <w:rFonts w:cstheme="minorHAnsi"/>
          <w:sz w:val="22"/>
          <w:szCs w:val="22"/>
        </w:rPr>
        <w:lastRenderedPageBreak/>
        <w:t xml:space="preserve">A escolha </w:t>
      </w:r>
      <w:r w:rsidR="00BB247B" w:rsidRPr="001D6D30">
        <w:rPr>
          <w:rFonts w:cstheme="minorHAnsi"/>
          <w:sz w:val="22"/>
          <w:szCs w:val="22"/>
        </w:rPr>
        <w:t>ou troca desses</w:t>
      </w:r>
      <w:r w:rsidRPr="001D6D30">
        <w:rPr>
          <w:rFonts w:cstheme="minorHAnsi"/>
          <w:sz w:val="22"/>
          <w:szCs w:val="22"/>
        </w:rPr>
        <w:t xml:space="preserve"> estratos deve </w:t>
      </w:r>
      <w:r w:rsidR="00BB247B" w:rsidRPr="001D6D30">
        <w:rPr>
          <w:rFonts w:cstheme="minorHAnsi"/>
          <w:sz w:val="22"/>
          <w:szCs w:val="22"/>
        </w:rPr>
        <w:t xml:space="preserve">ser discutida com o município, a fim de </w:t>
      </w:r>
      <w:r w:rsidRPr="001D6D30">
        <w:rPr>
          <w:rFonts w:cstheme="minorHAnsi"/>
          <w:sz w:val="22"/>
          <w:szCs w:val="22"/>
        </w:rPr>
        <w:t>refletir a realidade de Papanduva, permitindo comparações entre áreas urbanas e rurais e subsidiando o dimensionamento dos programas de coleta seletiva e manejo de RCC.</w:t>
      </w:r>
    </w:p>
    <w:p w14:paraId="5940F69F" w14:textId="64A7D835" w:rsidR="00DB019D" w:rsidRPr="001D6D30" w:rsidRDefault="001D6D30" w:rsidP="001D6D30">
      <w:pPr>
        <w:pStyle w:val="PargrafodaLista"/>
        <w:numPr>
          <w:ilvl w:val="0"/>
          <w:numId w:val="21"/>
        </w:numPr>
        <w:jc w:val="both"/>
        <w:rPr>
          <w:rFonts w:cstheme="minorHAnsi"/>
          <w:sz w:val="22"/>
          <w:szCs w:val="22"/>
        </w:rPr>
      </w:pPr>
      <w:r w:rsidRPr="001D6D30">
        <w:rPr>
          <w:rFonts w:cstheme="minorHAnsi"/>
          <w:sz w:val="22"/>
          <w:szCs w:val="22"/>
        </w:rPr>
        <w:t>Levantamento qualitativo dos resíduos industriais gerados no município, identificando tipos de resíduos, formas de destinação, existência de PGRS e possíveis impactos indiretos no sistema municipal, sem necessidade de caracterização gravimétrica.</w:t>
      </w:r>
    </w:p>
    <w:p w14:paraId="2E2BA804" w14:textId="428A9E41" w:rsidR="00F22DD4" w:rsidRPr="00F22DD4" w:rsidRDefault="00DB019D" w:rsidP="00F22DD4">
      <w:pPr>
        <w:jc w:val="both"/>
        <w:rPr>
          <w:rFonts w:cstheme="minorHAnsi"/>
          <w:b/>
          <w:bCs/>
          <w:sz w:val="22"/>
          <w:szCs w:val="22"/>
        </w:rPr>
      </w:pPr>
      <w:r w:rsidRPr="00DB019D">
        <w:rPr>
          <w:rFonts w:cstheme="minorHAnsi"/>
          <w:b/>
          <w:bCs/>
          <w:sz w:val="22"/>
          <w:szCs w:val="22"/>
        </w:rPr>
        <w:t>c)</w:t>
      </w:r>
      <w:r w:rsidR="00F22DD4" w:rsidRPr="00F22DD4">
        <w:rPr>
          <w:rFonts w:cstheme="minorHAnsi"/>
          <w:b/>
          <w:bCs/>
          <w:sz w:val="22"/>
          <w:szCs w:val="22"/>
        </w:rPr>
        <w:t xml:space="preserve"> Mapeamento operacional</w:t>
      </w:r>
    </w:p>
    <w:p w14:paraId="460CB7D1" w14:textId="77777777" w:rsidR="00F22DD4" w:rsidRDefault="00F22DD4" w:rsidP="00F22DD4">
      <w:pPr>
        <w:jc w:val="both"/>
        <w:rPr>
          <w:rFonts w:cstheme="minorHAnsi"/>
          <w:sz w:val="22"/>
          <w:szCs w:val="22"/>
        </w:rPr>
      </w:pPr>
      <w:r w:rsidRPr="00F22DD4">
        <w:rPr>
          <w:rFonts w:cstheme="minorHAnsi"/>
          <w:sz w:val="22"/>
          <w:szCs w:val="22"/>
        </w:rPr>
        <w:t>• Levantamento completo das rotas de coleta (urbana e rural), frequências, tempos, quilometragens e desempenho logístico;</w:t>
      </w:r>
    </w:p>
    <w:p w14:paraId="7F805BFF" w14:textId="5A889D70" w:rsidR="00F22DD4" w:rsidRDefault="00F22DD4" w:rsidP="00F22DD4">
      <w:pPr>
        <w:jc w:val="both"/>
        <w:rPr>
          <w:rFonts w:cstheme="minorHAnsi"/>
          <w:sz w:val="22"/>
          <w:szCs w:val="22"/>
        </w:rPr>
      </w:pPr>
      <w:r w:rsidRPr="00F22DD4">
        <w:rPr>
          <w:rFonts w:cstheme="minorHAnsi"/>
          <w:sz w:val="22"/>
          <w:szCs w:val="22"/>
        </w:rPr>
        <w:t>• Identificação dos custos operacionais associados às rotas, permitindo avaliação de eficiência e cenários comparativos;</w:t>
      </w:r>
    </w:p>
    <w:p w14:paraId="5BD964E3" w14:textId="4486B952" w:rsidR="00F22DD4" w:rsidRPr="00F22DD4" w:rsidRDefault="00F22DD4" w:rsidP="00F22DD4">
      <w:pPr>
        <w:jc w:val="both"/>
        <w:rPr>
          <w:rFonts w:cstheme="minorHAnsi"/>
          <w:sz w:val="22"/>
          <w:szCs w:val="22"/>
        </w:rPr>
      </w:pPr>
      <w:r w:rsidRPr="00F22DD4">
        <w:rPr>
          <w:rFonts w:cstheme="minorHAnsi"/>
          <w:sz w:val="22"/>
          <w:szCs w:val="22"/>
        </w:rPr>
        <w:t>• Avaliação técnica das formas de destinação final atualmente utilizadas e indicação, de forma fundamentada, das alternativas tecnicamente mais adequadas para cada tipologia de resíduo, tais como aterro sanitário, tratamento térmico, aproveitamento energético, unidades de triagem e outras soluções compatíveis com a realidade municipal e regional.</w:t>
      </w:r>
    </w:p>
    <w:p w14:paraId="0DAED048" w14:textId="77777777" w:rsidR="00DB019D" w:rsidRPr="00DB019D" w:rsidRDefault="00DB019D" w:rsidP="00DB019D">
      <w:pPr>
        <w:jc w:val="both"/>
        <w:rPr>
          <w:rFonts w:cstheme="minorHAnsi"/>
          <w:b/>
          <w:bCs/>
          <w:sz w:val="22"/>
          <w:szCs w:val="22"/>
        </w:rPr>
      </w:pPr>
      <w:r w:rsidRPr="00DB019D">
        <w:rPr>
          <w:rFonts w:cstheme="minorHAnsi"/>
          <w:b/>
          <w:bCs/>
          <w:sz w:val="22"/>
          <w:szCs w:val="22"/>
        </w:rPr>
        <w:t>d) Prognóstico e metas</w:t>
      </w:r>
    </w:p>
    <w:p w14:paraId="0679143B" w14:textId="77777777" w:rsidR="00DB019D" w:rsidRPr="00DB019D" w:rsidRDefault="00DB019D" w:rsidP="00527294">
      <w:pPr>
        <w:jc w:val="both"/>
        <w:rPr>
          <w:rFonts w:cstheme="minorHAnsi"/>
          <w:sz w:val="22"/>
          <w:szCs w:val="22"/>
        </w:rPr>
      </w:pPr>
      <w:r w:rsidRPr="00DB019D">
        <w:rPr>
          <w:rFonts w:cstheme="minorHAnsi"/>
          <w:sz w:val="22"/>
          <w:szCs w:val="22"/>
        </w:rPr>
        <w:t xml:space="preserve">• Elaboração de projeções populacionais e de geração de resíduos para horizonte de </w:t>
      </w:r>
      <w:r w:rsidRPr="00DB019D">
        <w:rPr>
          <w:rFonts w:cstheme="minorHAnsi"/>
          <w:b/>
          <w:bCs/>
          <w:sz w:val="22"/>
          <w:szCs w:val="22"/>
        </w:rPr>
        <w:t>20 anos</w:t>
      </w:r>
      <w:r w:rsidRPr="00DB019D">
        <w:rPr>
          <w:rFonts w:cstheme="minorHAnsi"/>
          <w:sz w:val="22"/>
          <w:szCs w:val="22"/>
        </w:rPr>
        <w:t>;</w:t>
      </w:r>
      <w:r w:rsidRPr="00DB019D">
        <w:rPr>
          <w:rFonts w:cstheme="minorHAnsi"/>
          <w:sz w:val="22"/>
          <w:szCs w:val="22"/>
        </w:rPr>
        <w:br/>
        <w:t>• Definição de metas de curto, médio e longo prazo, incluindo redução de rejeitos, ampliação da reciclagem, cobertura da coleta seletiva e manejo adequado de RCC.</w:t>
      </w:r>
    </w:p>
    <w:p w14:paraId="6E09C624" w14:textId="77777777" w:rsidR="00DB019D" w:rsidRPr="00DB019D" w:rsidRDefault="00DB019D" w:rsidP="00527294">
      <w:pPr>
        <w:jc w:val="both"/>
        <w:rPr>
          <w:rFonts w:cstheme="minorHAnsi"/>
          <w:b/>
          <w:bCs/>
          <w:sz w:val="22"/>
          <w:szCs w:val="22"/>
        </w:rPr>
      </w:pPr>
      <w:r w:rsidRPr="00DB019D">
        <w:rPr>
          <w:rFonts w:cstheme="minorHAnsi"/>
          <w:b/>
          <w:bCs/>
          <w:sz w:val="22"/>
          <w:szCs w:val="22"/>
        </w:rPr>
        <w:t>e) Programas e planos de ação</w:t>
      </w:r>
    </w:p>
    <w:p w14:paraId="7043C4B4" w14:textId="77777777" w:rsidR="00BB247B" w:rsidRDefault="00DB019D" w:rsidP="00527294">
      <w:pPr>
        <w:jc w:val="both"/>
        <w:rPr>
          <w:rFonts w:cstheme="minorHAnsi"/>
          <w:sz w:val="22"/>
          <w:szCs w:val="22"/>
        </w:rPr>
      </w:pPr>
      <w:r w:rsidRPr="00DB019D">
        <w:rPr>
          <w:rFonts w:cstheme="minorHAnsi"/>
          <w:sz w:val="22"/>
          <w:szCs w:val="22"/>
        </w:rPr>
        <w:t>O PMGIRS deverá propor programas estruturados para:</w:t>
      </w:r>
    </w:p>
    <w:p w14:paraId="7221F5A4" w14:textId="2F289636" w:rsidR="001D6D30" w:rsidRPr="001D6D30" w:rsidRDefault="001D6D30" w:rsidP="00527294">
      <w:pPr>
        <w:pStyle w:val="PargrafodaLista"/>
        <w:numPr>
          <w:ilvl w:val="0"/>
          <w:numId w:val="22"/>
        </w:numPr>
        <w:jc w:val="both"/>
        <w:rPr>
          <w:rFonts w:cstheme="minorHAnsi"/>
          <w:sz w:val="22"/>
          <w:szCs w:val="22"/>
        </w:rPr>
      </w:pPr>
      <w:r w:rsidRPr="001D6D30">
        <w:rPr>
          <w:rFonts w:cstheme="minorHAnsi"/>
          <w:sz w:val="22"/>
          <w:szCs w:val="22"/>
        </w:rPr>
        <w:t>Melhoria da gestão municipal sobre os dados dos resíduos sólidos que são solicitados anualmente pelo SINISA.</w:t>
      </w:r>
    </w:p>
    <w:p w14:paraId="7DF1503B" w14:textId="4CE11651" w:rsidR="00BB247B" w:rsidRPr="001D6D30" w:rsidRDefault="00DB019D" w:rsidP="00527294">
      <w:pPr>
        <w:pStyle w:val="PargrafodaLista"/>
        <w:numPr>
          <w:ilvl w:val="0"/>
          <w:numId w:val="21"/>
        </w:numPr>
        <w:jc w:val="both"/>
        <w:rPr>
          <w:rFonts w:cstheme="minorHAnsi"/>
          <w:sz w:val="22"/>
          <w:szCs w:val="22"/>
        </w:rPr>
      </w:pPr>
      <w:r w:rsidRPr="001D6D30">
        <w:rPr>
          <w:rFonts w:cstheme="minorHAnsi"/>
          <w:sz w:val="22"/>
          <w:szCs w:val="22"/>
        </w:rPr>
        <w:t>Educação ambiental e mobilização social;</w:t>
      </w:r>
    </w:p>
    <w:p w14:paraId="361DBEA9" w14:textId="4A8ABFA5" w:rsidR="00BB247B" w:rsidRPr="001D6D30" w:rsidRDefault="00DB019D" w:rsidP="00527294">
      <w:pPr>
        <w:pStyle w:val="PargrafodaLista"/>
        <w:numPr>
          <w:ilvl w:val="0"/>
          <w:numId w:val="22"/>
        </w:numPr>
        <w:jc w:val="both"/>
        <w:rPr>
          <w:rFonts w:cstheme="minorHAnsi"/>
          <w:sz w:val="22"/>
          <w:szCs w:val="22"/>
        </w:rPr>
      </w:pPr>
      <w:r w:rsidRPr="001D6D30">
        <w:rPr>
          <w:rFonts w:cstheme="minorHAnsi"/>
          <w:sz w:val="22"/>
          <w:szCs w:val="22"/>
        </w:rPr>
        <w:t>Fortalecimento e expansão da coleta seletiva;</w:t>
      </w:r>
    </w:p>
    <w:p w14:paraId="348A89A5" w14:textId="781CC87E" w:rsidR="00BB247B" w:rsidRPr="001D6D30" w:rsidRDefault="00DB019D" w:rsidP="00527294">
      <w:pPr>
        <w:pStyle w:val="PargrafodaLista"/>
        <w:numPr>
          <w:ilvl w:val="0"/>
          <w:numId w:val="22"/>
        </w:numPr>
        <w:jc w:val="both"/>
        <w:rPr>
          <w:rFonts w:cstheme="minorHAnsi"/>
          <w:sz w:val="22"/>
          <w:szCs w:val="22"/>
        </w:rPr>
      </w:pPr>
      <w:r w:rsidRPr="001D6D30">
        <w:rPr>
          <w:rFonts w:cstheme="minorHAnsi"/>
          <w:sz w:val="22"/>
          <w:szCs w:val="22"/>
        </w:rPr>
        <w:t>Logística reversa;</w:t>
      </w:r>
    </w:p>
    <w:p w14:paraId="2DB75624" w14:textId="0C8344E4" w:rsidR="00BB247B" w:rsidRPr="001D6D30" w:rsidRDefault="00DB019D" w:rsidP="00527294">
      <w:pPr>
        <w:pStyle w:val="PargrafodaLista"/>
        <w:numPr>
          <w:ilvl w:val="0"/>
          <w:numId w:val="22"/>
        </w:numPr>
        <w:jc w:val="both"/>
        <w:rPr>
          <w:rFonts w:cstheme="minorHAnsi"/>
          <w:sz w:val="22"/>
          <w:szCs w:val="22"/>
        </w:rPr>
      </w:pPr>
      <w:r w:rsidRPr="001D6D30">
        <w:rPr>
          <w:rFonts w:cstheme="minorHAnsi"/>
          <w:sz w:val="22"/>
          <w:szCs w:val="22"/>
        </w:rPr>
        <w:t>Manejo de resíduos orgânicos (incluindo análise de viabilidade de compostagem doméstica ou centralizada);</w:t>
      </w:r>
    </w:p>
    <w:p w14:paraId="10AF20A6" w14:textId="0A2A0489" w:rsidR="00BB247B" w:rsidRPr="001D6D30" w:rsidRDefault="00DB019D" w:rsidP="00527294">
      <w:pPr>
        <w:pStyle w:val="PargrafodaLista"/>
        <w:numPr>
          <w:ilvl w:val="0"/>
          <w:numId w:val="22"/>
        </w:numPr>
        <w:jc w:val="both"/>
        <w:rPr>
          <w:rFonts w:cstheme="minorHAnsi"/>
          <w:sz w:val="22"/>
          <w:szCs w:val="22"/>
        </w:rPr>
      </w:pPr>
      <w:r w:rsidRPr="001D6D30">
        <w:rPr>
          <w:rFonts w:cstheme="minorHAnsi"/>
          <w:sz w:val="22"/>
          <w:szCs w:val="22"/>
        </w:rPr>
        <w:t>Manejo de RCC com diretrizes operacionais para áreas de triagem e processamento;</w:t>
      </w:r>
    </w:p>
    <w:p w14:paraId="08034174" w14:textId="1B705DAD" w:rsidR="00DB019D" w:rsidRPr="001D6D30" w:rsidRDefault="00DB019D" w:rsidP="00527294">
      <w:pPr>
        <w:pStyle w:val="PargrafodaLista"/>
        <w:numPr>
          <w:ilvl w:val="0"/>
          <w:numId w:val="22"/>
        </w:numPr>
        <w:jc w:val="both"/>
        <w:rPr>
          <w:rFonts w:cstheme="minorHAnsi"/>
          <w:sz w:val="22"/>
          <w:szCs w:val="22"/>
        </w:rPr>
      </w:pPr>
      <w:r w:rsidRPr="001D6D30">
        <w:rPr>
          <w:rFonts w:cstheme="minorHAnsi"/>
          <w:sz w:val="22"/>
          <w:szCs w:val="22"/>
        </w:rPr>
        <w:t>Manejo de resíduos de serviços de saúde, industriais e rurais (diagnóstico declaratório e recomendações).</w:t>
      </w:r>
    </w:p>
    <w:p w14:paraId="7FF2A1AE" w14:textId="77777777" w:rsidR="00DB019D" w:rsidRPr="00DB019D" w:rsidRDefault="00DB019D" w:rsidP="00527294">
      <w:pPr>
        <w:jc w:val="both"/>
        <w:rPr>
          <w:rFonts w:cstheme="minorHAnsi"/>
          <w:b/>
          <w:bCs/>
          <w:sz w:val="22"/>
          <w:szCs w:val="22"/>
        </w:rPr>
      </w:pPr>
      <w:r w:rsidRPr="00DB019D">
        <w:rPr>
          <w:rFonts w:cstheme="minorHAnsi"/>
          <w:b/>
          <w:bCs/>
          <w:sz w:val="22"/>
          <w:szCs w:val="22"/>
        </w:rPr>
        <w:t>f) Estudo sobre o modelo de coleta municipal</w:t>
      </w:r>
    </w:p>
    <w:p w14:paraId="1A31864D" w14:textId="77777777" w:rsidR="00DB019D" w:rsidRPr="00DB019D" w:rsidRDefault="00DB019D" w:rsidP="00527294">
      <w:pPr>
        <w:jc w:val="both"/>
        <w:rPr>
          <w:rFonts w:cstheme="minorHAnsi"/>
          <w:sz w:val="22"/>
          <w:szCs w:val="22"/>
        </w:rPr>
      </w:pPr>
      <w:r w:rsidRPr="00DB019D">
        <w:rPr>
          <w:rFonts w:cstheme="minorHAnsi"/>
          <w:sz w:val="22"/>
          <w:szCs w:val="22"/>
        </w:rPr>
        <w:t>A contratada deverá elaborar análise comparativa entre os modelos possíveis de operação da coleta, contemplando:</w:t>
      </w:r>
    </w:p>
    <w:p w14:paraId="6625D215" w14:textId="2380EBF5" w:rsidR="00BB247B" w:rsidRPr="00BB247B" w:rsidRDefault="00DB019D" w:rsidP="00527294">
      <w:pPr>
        <w:pStyle w:val="PargrafodaLista"/>
        <w:numPr>
          <w:ilvl w:val="0"/>
          <w:numId w:val="20"/>
        </w:numPr>
        <w:jc w:val="both"/>
        <w:rPr>
          <w:rFonts w:cstheme="minorHAnsi"/>
          <w:sz w:val="22"/>
          <w:szCs w:val="22"/>
        </w:rPr>
      </w:pPr>
      <w:r w:rsidRPr="00BB247B">
        <w:rPr>
          <w:rFonts w:cstheme="minorHAnsi"/>
          <w:sz w:val="22"/>
          <w:szCs w:val="22"/>
        </w:rPr>
        <w:t>Situação atual: coleta operada pela empresa responsável pelo aterro;</w:t>
      </w:r>
    </w:p>
    <w:p w14:paraId="178EB52F" w14:textId="77777777" w:rsidR="00BB247B" w:rsidRDefault="00DB019D" w:rsidP="00527294">
      <w:pPr>
        <w:pStyle w:val="PargrafodaLista"/>
        <w:numPr>
          <w:ilvl w:val="0"/>
          <w:numId w:val="20"/>
        </w:numPr>
        <w:jc w:val="both"/>
        <w:rPr>
          <w:rFonts w:cstheme="minorHAnsi"/>
          <w:sz w:val="22"/>
          <w:szCs w:val="22"/>
        </w:rPr>
      </w:pPr>
      <w:r w:rsidRPr="00BB247B">
        <w:rPr>
          <w:rFonts w:cstheme="minorHAnsi"/>
          <w:sz w:val="22"/>
          <w:szCs w:val="22"/>
        </w:rPr>
        <w:t>Cenário alternativo: aquisição de caminhão e terceirização apenas da mão de obra;</w:t>
      </w:r>
    </w:p>
    <w:p w14:paraId="78F9F5A3" w14:textId="37F39B04" w:rsidR="00DB019D" w:rsidRPr="00BB247B" w:rsidRDefault="00DB019D" w:rsidP="00527294">
      <w:pPr>
        <w:pStyle w:val="PargrafodaLista"/>
        <w:numPr>
          <w:ilvl w:val="0"/>
          <w:numId w:val="20"/>
        </w:numPr>
        <w:jc w:val="both"/>
        <w:rPr>
          <w:rFonts w:cstheme="minorHAnsi"/>
          <w:sz w:val="22"/>
          <w:szCs w:val="22"/>
        </w:rPr>
      </w:pPr>
      <w:r w:rsidRPr="00BB247B">
        <w:rPr>
          <w:rFonts w:cstheme="minorHAnsi"/>
          <w:sz w:val="22"/>
          <w:szCs w:val="22"/>
        </w:rPr>
        <w:t>Avaliação de custos, eficiência, riscos e viabilidade administrativa de cada modelo.</w:t>
      </w:r>
    </w:p>
    <w:p w14:paraId="6515A6A1" w14:textId="77777777" w:rsidR="006C1253" w:rsidRDefault="006C1253" w:rsidP="00527294">
      <w:pPr>
        <w:spacing w:before="100" w:beforeAutospacing="1" w:after="100" w:afterAutospacing="1" w:line="276" w:lineRule="auto"/>
        <w:jc w:val="both"/>
        <w:outlineLvl w:val="1"/>
        <w:rPr>
          <w:rFonts w:eastAsia="Times New Roman" w:cstheme="minorHAnsi"/>
          <w:b/>
          <w:bCs/>
          <w:kern w:val="0"/>
          <w:sz w:val="22"/>
          <w:szCs w:val="22"/>
          <w:lang w:eastAsia="pt-BR"/>
          <w14:ligatures w14:val="none"/>
        </w:rPr>
      </w:pPr>
      <w:r w:rsidRPr="006C1253">
        <w:rPr>
          <w:rFonts w:eastAsia="Times New Roman" w:cstheme="minorHAnsi"/>
          <w:b/>
          <w:bCs/>
          <w:kern w:val="0"/>
          <w:sz w:val="22"/>
          <w:szCs w:val="22"/>
          <w:lang w:eastAsia="pt-BR"/>
          <w14:ligatures w14:val="none"/>
        </w:rPr>
        <w:lastRenderedPageBreak/>
        <w:t>g) Diagnóstico institucional e socioeconômico dos recicladores do município</w:t>
      </w:r>
    </w:p>
    <w:p w14:paraId="56613730" w14:textId="6FE0C41A" w:rsidR="006C1253" w:rsidRPr="002601F7" w:rsidRDefault="006C1253" w:rsidP="00527294">
      <w:pPr>
        <w:spacing w:before="100" w:beforeAutospacing="1" w:after="100" w:afterAutospacing="1" w:line="276" w:lineRule="auto"/>
        <w:ind w:firstLine="360"/>
        <w:jc w:val="both"/>
        <w:outlineLvl w:val="1"/>
        <w:rPr>
          <w:rFonts w:eastAsia="Times New Roman" w:cstheme="minorHAnsi"/>
          <w:kern w:val="0"/>
          <w:sz w:val="22"/>
          <w:szCs w:val="22"/>
          <w:lang w:eastAsia="pt-BR"/>
          <w14:ligatures w14:val="none"/>
        </w:rPr>
      </w:pPr>
      <w:r w:rsidRPr="002601F7">
        <w:rPr>
          <w:rFonts w:eastAsia="Times New Roman" w:cstheme="minorHAnsi"/>
          <w:kern w:val="0"/>
          <w:sz w:val="22"/>
          <w:szCs w:val="22"/>
          <w:lang w:eastAsia="pt-BR"/>
          <w14:ligatures w14:val="none"/>
        </w:rPr>
        <w:t>A contratada deverá realizar diagnóstico técnico, institucional e socioeconômico dos recicladores atuantes no Município de Papanduva, contemplando a associação formalmente constituída e os catadores autônomos, com foco exclusivo na caracterização da situação atual. O diagnóstico deverá abranger, no mínimo:</w:t>
      </w:r>
    </w:p>
    <w:p w14:paraId="6A8F1F73" w14:textId="73138E0D" w:rsidR="006C1253" w:rsidRPr="002601F7" w:rsidRDefault="006C1253" w:rsidP="00527294">
      <w:pPr>
        <w:pStyle w:val="PargrafodaLista"/>
        <w:numPr>
          <w:ilvl w:val="0"/>
          <w:numId w:val="20"/>
        </w:numPr>
        <w:spacing w:before="100" w:beforeAutospacing="1" w:after="100" w:afterAutospacing="1" w:line="276" w:lineRule="auto"/>
        <w:jc w:val="both"/>
        <w:rPr>
          <w:rFonts w:eastAsia="Times New Roman" w:cstheme="minorHAnsi"/>
          <w:kern w:val="0"/>
          <w:sz w:val="22"/>
          <w:szCs w:val="22"/>
          <w:lang w:eastAsia="pt-BR"/>
          <w14:ligatures w14:val="none"/>
        </w:rPr>
      </w:pPr>
      <w:r w:rsidRPr="002601F7">
        <w:rPr>
          <w:rFonts w:eastAsia="Times New Roman" w:cstheme="minorHAnsi"/>
          <w:kern w:val="0"/>
          <w:sz w:val="22"/>
          <w:szCs w:val="22"/>
          <w:lang w:eastAsia="pt-BR"/>
          <w14:ligatures w14:val="none"/>
        </w:rPr>
        <w:t>Avaliação da estrutura organizacional e da capacidade operacional da associação de recicladores, incluindo infraestrutura física, equipamentos disponíveis, condições de trabalho, saúde e segurança ocupacional;</w:t>
      </w:r>
    </w:p>
    <w:p w14:paraId="0FB67804" w14:textId="61EBF2BD" w:rsidR="006C1253" w:rsidRPr="002601F7" w:rsidRDefault="006C1253" w:rsidP="00527294">
      <w:pPr>
        <w:pStyle w:val="PargrafodaLista"/>
        <w:numPr>
          <w:ilvl w:val="0"/>
          <w:numId w:val="20"/>
        </w:numPr>
        <w:spacing w:before="100" w:beforeAutospacing="1" w:after="100" w:afterAutospacing="1" w:line="276" w:lineRule="auto"/>
        <w:jc w:val="both"/>
        <w:rPr>
          <w:rFonts w:eastAsia="Times New Roman" w:cstheme="minorHAnsi"/>
          <w:kern w:val="0"/>
          <w:sz w:val="22"/>
          <w:szCs w:val="22"/>
          <w:lang w:eastAsia="pt-BR"/>
          <w14:ligatures w14:val="none"/>
        </w:rPr>
      </w:pPr>
      <w:r w:rsidRPr="002601F7">
        <w:rPr>
          <w:rFonts w:eastAsia="Times New Roman" w:cstheme="minorHAnsi"/>
          <w:kern w:val="0"/>
          <w:sz w:val="22"/>
          <w:szCs w:val="22"/>
          <w:lang w:eastAsia="pt-BR"/>
          <w14:ligatures w14:val="none"/>
        </w:rPr>
        <w:t>Análise da gestão administrativa e financeira da associação, incluindo registros de comercialização, controle de entradas e saídas de materiais, organização contábil básica e capacidade gerencial;</w:t>
      </w:r>
    </w:p>
    <w:p w14:paraId="6626E0E1" w14:textId="3B3F735E" w:rsidR="006C1253" w:rsidRPr="002601F7" w:rsidRDefault="006C1253" w:rsidP="00527294">
      <w:pPr>
        <w:pStyle w:val="PargrafodaLista"/>
        <w:numPr>
          <w:ilvl w:val="0"/>
          <w:numId w:val="20"/>
        </w:numPr>
        <w:spacing w:before="100" w:beforeAutospacing="1" w:after="100" w:afterAutospacing="1" w:line="276" w:lineRule="auto"/>
        <w:jc w:val="both"/>
        <w:rPr>
          <w:rFonts w:eastAsia="Times New Roman" w:cstheme="minorHAnsi"/>
          <w:kern w:val="0"/>
          <w:sz w:val="22"/>
          <w:szCs w:val="22"/>
          <w:lang w:eastAsia="pt-BR"/>
          <w14:ligatures w14:val="none"/>
        </w:rPr>
      </w:pPr>
      <w:r w:rsidRPr="002601F7">
        <w:rPr>
          <w:rFonts w:eastAsia="Times New Roman" w:cstheme="minorHAnsi"/>
          <w:kern w:val="0"/>
          <w:sz w:val="22"/>
          <w:szCs w:val="22"/>
          <w:lang w:eastAsia="pt-BR"/>
          <w14:ligatures w14:val="none"/>
        </w:rPr>
        <w:t>Verificação da capacidade atual da associação de absorver aumento no volume de recicláveis, considerando cenários de ampliação da coleta seletiva e campanhas de educação ambiental;</w:t>
      </w:r>
    </w:p>
    <w:p w14:paraId="7C8E171D" w14:textId="19E95F38" w:rsidR="006C1253" w:rsidRPr="002601F7" w:rsidRDefault="006C1253" w:rsidP="00527294">
      <w:pPr>
        <w:pStyle w:val="PargrafodaLista"/>
        <w:numPr>
          <w:ilvl w:val="0"/>
          <w:numId w:val="20"/>
        </w:numPr>
        <w:spacing w:before="100" w:beforeAutospacing="1" w:after="100" w:afterAutospacing="1" w:line="276" w:lineRule="auto"/>
        <w:jc w:val="both"/>
        <w:rPr>
          <w:rFonts w:eastAsia="Times New Roman" w:cstheme="minorHAnsi"/>
          <w:kern w:val="0"/>
          <w:sz w:val="22"/>
          <w:szCs w:val="22"/>
          <w:lang w:eastAsia="pt-BR"/>
          <w14:ligatures w14:val="none"/>
        </w:rPr>
      </w:pPr>
      <w:r w:rsidRPr="002601F7">
        <w:rPr>
          <w:rFonts w:eastAsia="Times New Roman" w:cstheme="minorHAnsi"/>
          <w:kern w:val="0"/>
          <w:sz w:val="22"/>
          <w:szCs w:val="22"/>
          <w:lang w:eastAsia="pt-BR"/>
          <w14:ligatures w14:val="none"/>
        </w:rPr>
        <w:t>Levantamento da quantidade estimada de catadores autônomos em atividade no município, com caracterização socioeconômica simplificada;</w:t>
      </w:r>
    </w:p>
    <w:p w14:paraId="7219ABA4" w14:textId="190B4B8A" w:rsidR="006C1253" w:rsidRPr="002601F7" w:rsidRDefault="006C1253" w:rsidP="00527294">
      <w:pPr>
        <w:pStyle w:val="PargrafodaLista"/>
        <w:numPr>
          <w:ilvl w:val="0"/>
          <w:numId w:val="20"/>
        </w:numPr>
        <w:spacing w:before="100" w:beforeAutospacing="1" w:after="100" w:afterAutospacing="1" w:line="276" w:lineRule="auto"/>
        <w:jc w:val="both"/>
        <w:rPr>
          <w:rFonts w:eastAsia="Times New Roman" w:cstheme="minorHAnsi"/>
          <w:kern w:val="0"/>
          <w:sz w:val="22"/>
          <w:szCs w:val="22"/>
          <w:lang w:eastAsia="pt-BR"/>
          <w14:ligatures w14:val="none"/>
        </w:rPr>
      </w:pPr>
      <w:r w:rsidRPr="002601F7">
        <w:rPr>
          <w:rFonts w:eastAsia="Times New Roman" w:cstheme="minorHAnsi"/>
          <w:kern w:val="0"/>
          <w:sz w:val="22"/>
          <w:szCs w:val="22"/>
          <w:lang w:eastAsia="pt-BR"/>
          <w14:ligatures w14:val="none"/>
        </w:rPr>
        <w:t>Estimativa do volume médio de materiais coletados pelos catadores autônomos, identificação das formas de comercialização utilizadas e do destino dado aos materiais não comercializados, incluindo rejeitos;</w:t>
      </w:r>
    </w:p>
    <w:p w14:paraId="5DDAB95F" w14:textId="5AD2B289" w:rsidR="006C1253" w:rsidRPr="002601F7" w:rsidRDefault="006C1253" w:rsidP="00527294">
      <w:pPr>
        <w:pStyle w:val="PargrafodaLista"/>
        <w:numPr>
          <w:ilvl w:val="0"/>
          <w:numId w:val="20"/>
        </w:numPr>
        <w:spacing w:before="100" w:beforeAutospacing="1" w:after="100" w:afterAutospacing="1" w:line="276" w:lineRule="auto"/>
        <w:jc w:val="both"/>
        <w:rPr>
          <w:rFonts w:eastAsia="Times New Roman" w:cstheme="minorHAnsi"/>
          <w:kern w:val="0"/>
          <w:sz w:val="22"/>
          <w:szCs w:val="22"/>
          <w:lang w:eastAsia="pt-BR"/>
          <w14:ligatures w14:val="none"/>
        </w:rPr>
      </w:pPr>
      <w:r w:rsidRPr="002601F7">
        <w:rPr>
          <w:rFonts w:eastAsia="Times New Roman" w:cstheme="minorHAnsi"/>
          <w:kern w:val="0"/>
          <w:sz w:val="22"/>
          <w:szCs w:val="22"/>
          <w:lang w:eastAsia="pt-BR"/>
          <w14:ligatures w14:val="none"/>
        </w:rPr>
        <w:t>Identificação da existência de vínculos previdenciários, trabalhistas, associativos ou participação em programas sociais, tanto dos catadores autônomos quanto dos vinculados à associação;</w:t>
      </w:r>
    </w:p>
    <w:p w14:paraId="0EC1D295" w14:textId="77777777" w:rsidR="006C1253" w:rsidRPr="002601F7" w:rsidRDefault="006C1253" w:rsidP="00527294">
      <w:pPr>
        <w:pStyle w:val="PargrafodaLista"/>
        <w:numPr>
          <w:ilvl w:val="0"/>
          <w:numId w:val="20"/>
        </w:numPr>
        <w:spacing w:before="100" w:beforeAutospacing="1" w:after="100" w:afterAutospacing="1" w:line="276" w:lineRule="auto"/>
        <w:jc w:val="both"/>
        <w:rPr>
          <w:rFonts w:eastAsia="Times New Roman" w:cstheme="minorHAnsi"/>
          <w:kern w:val="0"/>
          <w:sz w:val="22"/>
          <w:szCs w:val="22"/>
          <w:lang w:eastAsia="pt-BR"/>
          <w14:ligatures w14:val="none"/>
        </w:rPr>
      </w:pPr>
      <w:r w:rsidRPr="002601F7">
        <w:rPr>
          <w:rFonts w:eastAsia="Times New Roman" w:cstheme="minorHAnsi"/>
          <w:kern w:val="0"/>
          <w:sz w:val="22"/>
          <w:szCs w:val="22"/>
          <w:lang w:eastAsia="pt-BR"/>
          <w14:ligatures w14:val="none"/>
        </w:rPr>
        <w:t>Registro qualitativo da percepção dos recicladores sobre o funcionamento da limpeza urbana, da coleta seletiva e da destinação dos resíduos sólidos no município.</w:t>
      </w:r>
    </w:p>
    <w:p w14:paraId="5278F53D" w14:textId="1B39AD80" w:rsidR="006C1253" w:rsidRPr="006C1253" w:rsidRDefault="006C1253" w:rsidP="006C1253">
      <w:pPr>
        <w:spacing w:before="100" w:beforeAutospacing="1" w:after="100" w:afterAutospacing="1" w:line="276" w:lineRule="auto"/>
        <w:rPr>
          <w:rFonts w:eastAsia="Times New Roman" w:cstheme="minorHAnsi"/>
          <w:kern w:val="0"/>
          <w:sz w:val="22"/>
          <w:szCs w:val="22"/>
          <w:lang w:eastAsia="pt-BR"/>
          <w14:ligatures w14:val="none"/>
        </w:rPr>
      </w:pPr>
      <w:r w:rsidRPr="006C1253">
        <w:rPr>
          <w:rFonts w:eastAsia="Times New Roman" w:cstheme="minorHAnsi"/>
          <w:b/>
          <w:bCs/>
          <w:kern w:val="0"/>
          <w:sz w:val="22"/>
          <w:szCs w:val="22"/>
          <w:lang w:eastAsia="pt-BR"/>
          <w14:ligatures w14:val="none"/>
        </w:rPr>
        <w:t>h) Proposição de ações para fortalecimento e reorganização da coleta seletiva</w:t>
      </w:r>
    </w:p>
    <w:p w14:paraId="056514A8" w14:textId="1BE3B80C" w:rsidR="006C1253" w:rsidRPr="002601F7" w:rsidRDefault="006C1253" w:rsidP="00527294">
      <w:pPr>
        <w:spacing w:before="100" w:beforeAutospacing="1" w:after="100" w:afterAutospacing="1" w:line="276" w:lineRule="auto"/>
        <w:jc w:val="both"/>
        <w:rPr>
          <w:rFonts w:eastAsia="Times New Roman" w:cstheme="minorHAnsi"/>
          <w:kern w:val="0"/>
          <w:sz w:val="22"/>
          <w:szCs w:val="22"/>
          <w:lang w:eastAsia="pt-BR"/>
          <w14:ligatures w14:val="none"/>
        </w:rPr>
      </w:pPr>
      <w:r w:rsidRPr="006C1253">
        <w:rPr>
          <w:rFonts w:eastAsia="Times New Roman" w:cstheme="minorHAnsi"/>
          <w:kern w:val="0"/>
          <w:sz w:val="22"/>
          <w:szCs w:val="22"/>
          <w:lang w:eastAsia="pt-BR"/>
          <w14:ligatures w14:val="none"/>
        </w:rPr>
        <w:t xml:space="preserve">Com </w:t>
      </w:r>
      <w:r w:rsidRPr="002601F7">
        <w:rPr>
          <w:rFonts w:eastAsia="Times New Roman" w:cstheme="minorHAnsi"/>
          <w:kern w:val="0"/>
          <w:sz w:val="22"/>
          <w:szCs w:val="22"/>
          <w:lang w:eastAsia="pt-BR"/>
          <w14:ligatures w14:val="none"/>
        </w:rPr>
        <w:t>base no diagnóstico realizado no item g, a contratada deverá apresentar propostas técnicas e institucionais, sem caráter vinculante, voltadas à melhoria do sistema de coleta seletiva e à inclusão socioprodutiva, contemplando:</w:t>
      </w:r>
    </w:p>
    <w:p w14:paraId="4EAC486C" w14:textId="02E122B0" w:rsidR="00E74107" w:rsidRPr="002601F7" w:rsidRDefault="00E74107" w:rsidP="00527294">
      <w:pPr>
        <w:pStyle w:val="PargrafodaLista"/>
        <w:numPr>
          <w:ilvl w:val="0"/>
          <w:numId w:val="20"/>
        </w:numPr>
        <w:spacing w:before="100" w:beforeAutospacing="1" w:after="100" w:afterAutospacing="1" w:line="276" w:lineRule="auto"/>
        <w:jc w:val="both"/>
        <w:rPr>
          <w:rFonts w:eastAsia="Times New Roman" w:cstheme="minorHAnsi"/>
          <w:kern w:val="0"/>
          <w:sz w:val="22"/>
          <w:szCs w:val="22"/>
          <w:lang w:eastAsia="pt-BR"/>
          <w14:ligatures w14:val="none"/>
        </w:rPr>
      </w:pPr>
      <w:r w:rsidRPr="002601F7">
        <w:rPr>
          <w:rFonts w:eastAsia="Times New Roman" w:cstheme="minorHAnsi"/>
          <w:kern w:val="0"/>
          <w:sz w:val="22"/>
          <w:szCs w:val="22"/>
          <w:lang w:eastAsia="pt-BR"/>
          <w14:ligatures w14:val="none"/>
        </w:rPr>
        <w:t>Proposição de ações técnicas e administrativas para o fortalecimento, reestruturação ou ampliação da associação de recicladores existente, considerando sua capacidade operacional, organização administrativa, gestão financeira, infraestrutura disponível, condições de trabalho e potencial de absorção de maior volume de materiais</w:t>
      </w:r>
      <w:r w:rsidR="00527294" w:rsidRPr="002601F7">
        <w:rPr>
          <w:rFonts w:eastAsia="Times New Roman" w:cstheme="minorHAnsi"/>
          <w:kern w:val="0"/>
          <w:sz w:val="22"/>
          <w:szCs w:val="22"/>
          <w:lang w:eastAsia="pt-BR"/>
          <w14:ligatures w14:val="none"/>
        </w:rPr>
        <w:t xml:space="preserve"> </w:t>
      </w:r>
      <w:r w:rsidRPr="002601F7">
        <w:rPr>
          <w:rFonts w:eastAsia="Times New Roman" w:cstheme="minorHAnsi"/>
          <w:kern w:val="0"/>
          <w:sz w:val="22"/>
          <w:szCs w:val="22"/>
          <w:lang w:eastAsia="pt-BR"/>
          <w14:ligatures w14:val="none"/>
        </w:rPr>
        <w:t>recicláveis;</w:t>
      </w:r>
    </w:p>
    <w:p w14:paraId="60E14E46" w14:textId="11442432" w:rsidR="006C1253" w:rsidRPr="002601F7" w:rsidRDefault="006C1253" w:rsidP="00527294">
      <w:pPr>
        <w:pStyle w:val="PargrafodaLista"/>
        <w:numPr>
          <w:ilvl w:val="0"/>
          <w:numId w:val="20"/>
        </w:numPr>
        <w:spacing w:before="100" w:beforeAutospacing="1" w:after="100" w:afterAutospacing="1" w:line="276" w:lineRule="auto"/>
        <w:jc w:val="both"/>
        <w:rPr>
          <w:rFonts w:eastAsia="Times New Roman" w:cstheme="minorHAnsi"/>
          <w:kern w:val="0"/>
          <w:sz w:val="22"/>
          <w:szCs w:val="22"/>
          <w:lang w:eastAsia="pt-BR"/>
          <w14:ligatures w14:val="none"/>
        </w:rPr>
      </w:pPr>
      <w:r w:rsidRPr="002601F7">
        <w:rPr>
          <w:rFonts w:eastAsia="Times New Roman" w:cstheme="minorHAnsi"/>
          <w:kern w:val="0"/>
          <w:sz w:val="22"/>
          <w:szCs w:val="22"/>
          <w:lang w:eastAsia="pt-BR"/>
          <w14:ligatures w14:val="none"/>
        </w:rPr>
        <w:t>Avaliação da necessidade e viabilidade de criação de novas associações, cooperativas ou parcerias operacionais com empresas privadas, se identificadas limitações estruturais</w:t>
      </w:r>
      <w:r w:rsidR="00751826" w:rsidRPr="002601F7">
        <w:rPr>
          <w:rFonts w:eastAsia="Times New Roman" w:cstheme="minorHAnsi"/>
          <w:kern w:val="0"/>
          <w:sz w:val="22"/>
          <w:szCs w:val="22"/>
          <w:lang w:eastAsia="pt-BR"/>
          <w14:ligatures w14:val="none"/>
        </w:rPr>
        <w:t>/operacionais</w:t>
      </w:r>
      <w:r w:rsidRPr="002601F7">
        <w:rPr>
          <w:rFonts w:eastAsia="Times New Roman" w:cstheme="minorHAnsi"/>
          <w:kern w:val="0"/>
          <w:sz w:val="22"/>
          <w:szCs w:val="22"/>
          <w:lang w:eastAsia="pt-BR"/>
          <w14:ligatures w14:val="none"/>
        </w:rPr>
        <w:t xml:space="preserve"> da associação atual;</w:t>
      </w:r>
    </w:p>
    <w:p w14:paraId="779CF77E" w14:textId="4CFF5D35" w:rsidR="00DB019D" w:rsidRPr="00DB019D" w:rsidRDefault="00BB247B" w:rsidP="00DB019D">
      <w:pPr>
        <w:jc w:val="both"/>
        <w:rPr>
          <w:rFonts w:cstheme="minorHAnsi"/>
          <w:sz w:val="22"/>
          <w:szCs w:val="22"/>
        </w:rPr>
      </w:pPr>
      <w:r>
        <w:rPr>
          <w:rFonts w:cstheme="minorHAnsi"/>
          <w:sz w:val="22"/>
          <w:szCs w:val="22"/>
        </w:rPr>
        <w:t>i)</w:t>
      </w:r>
      <w:r w:rsidR="00DB019D" w:rsidRPr="00DB019D">
        <w:rPr>
          <w:rFonts w:cstheme="minorHAnsi"/>
          <w:sz w:val="22"/>
          <w:szCs w:val="22"/>
        </w:rPr>
        <w:t xml:space="preserve"> </w:t>
      </w:r>
      <w:r w:rsidR="00DB019D" w:rsidRPr="00DB019D">
        <w:rPr>
          <w:rFonts w:cstheme="minorHAnsi"/>
          <w:b/>
          <w:bCs/>
          <w:sz w:val="22"/>
          <w:szCs w:val="22"/>
        </w:rPr>
        <w:t>Análise de viabilidade de</w:t>
      </w:r>
      <w:r w:rsidR="00527294">
        <w:rPr>
          <w:rFonts w:cstheme="minorHAnsi"/>
          <w:b/>
          <w:bCs/>
          <w:sz w:val="22"/>
          <w:szCs w:val="22"/>
        </w:rPr>
        <w:t xml:space="preserve"> arranjos operacionais alternativos e</w:t>
      </w:r>
      <w:r w:rsidR="00DB019D" w:rsidRPr="00DB019D">
        <w:rPr>
          <w:rFonts w:cstheme="minorHAnsi"/>
          <w:b/>
          <w:bCs/>
          <w:sz w:val="22"/>
          <w:szCs w:val="22"/>
        </w:rPr>
        <w:t xml:space="preserve"> modelos híbridos de gestão</w:t>
      </w:r>
      <w:r w:rsidR="00DB019D" w:rsidRPr="00DB019D">
        <w:rPr>
          <w:rFonts w:cstheme="minorHAnsi"/>
          <w:sz w:val="22"/>
          <w:szCs w:val="22"/>
        </w:rPr>
        <w:t>, combinando:</w:t>
      </w:r>
    </w:p>
    <w:p w14:paraId="5BCFA3A5" w14:textId="77777777" w:rsidR="00DB019D" w:rsidRPr="00DB019D" w:rsidRDefault="00DB019D" w:rsidP="00527294">
      <w:pPr>
        <w:numPr>
          <w:ilvl w:val="0"/>
          <w:numId w:val="17"/>
        </w:numPr>
        <w:spacing w:after="0"/>
        <w:jc w:val="both"/>
        <w:rPr>
          <w:rFonts w:cstheme="minorHAnsi"/>
          <w:sz w:val="22"/>
          <w:szCs w:val="22"/>
        </w:rPr>
      </w:pPr>
      <w:r w:rsidRPr="00DB019D">
        <w:rPr>
          <w:rFonts w:cstheme="minorHAnsi"/>
          <w:sz w:val="22"/>
          <w:szCs w:val="22"/>
        </w:rPr>
        <w:t>atuação da associação local;</w:t>
      </w:r>
    </w:p>
    <w:p w14:paraId="47C5C8FB" w14:textId="77777777" w:rsidR="00DB019D" w:rsidRPr="00DB019D" w:rsidRDefault="00DB019D" w:rsidP="00527294">
      <w:pPr>
        <w:numPr>
          <w:ilvl w:val="0"/>
          <w:numId w:val="17"/>
        </w:numPr>
        <w:spacing w:after="0"/>
        <w:jc w:val="both"/>
        <w:rPr>
          <w:rFonts w:cstheme="minorHAnsi"/>
          <w:sz w:val="22"/>
          <w:szCs w:val="22"/>
        </w:rPr>
      </w:pPr>
      <w:r w:rsidRPr="00DB019D">
        <w:rPr>
          <w:rFonts w:cstheme="minorHAnsi"/>
          <w:sz w:val="22"/>
          <w:szCs w:val="22"/>
        </w:rPr>
        <w:t>apoio técnico-operacional e de comercialização por empresas privadas;</w:t>
      </w:r>
    </w:p>
    <w:p w14:paraId="09BC2F70" w14:textId="77777777" w:rsidR="00DB019D" w:rsidRPr="00DB019D" w:rsidRDefault="00DB019D" w:rsidP="00527294">
      <w:pPr>
        <w:numPr>
          <w:ilvl w:val="0"/>
          <w:numId w:val="17"/>
        </w:numPr>
        <w:spacing w:after="0"/>
        <w:jc w:val="both"/>
        <w:rPr>
          <w:rFonts w:cstheme="minorHAnsi"/>
          <w:sz w:val="22"/>
          <w:szCs w:val="22"/>
        </w:rPr>
      </w:pPr>
      <w:r w:rsidRPr="00DB019D">
        <w:rPr>
          <w:rFonts w:cstheme="minorHAnsi"/>
          <w:sz w:val="22"/>
          <w:szCs w:val="22"/>
        </w:rPr>
        <w:lastRenderedPageBreak/>
        <w:t>mecanismos de inclusão socioprodutiva de pessoas de baixa renda;</w:t>
      </w:r>
    </w:p>
    <w:p w14:paraId="13747E88" w14:textId="77777777" w:rsidR="00DB019D" w:rsidRDefault="00DB019D" w:rsidP="00527294">
      <w:pPr>
        <w:numPr>
          <w:ilvl w:val="0"/>
          <w:numId w:val="17"/>
        </w:numPr>
        <w:spacing w:after="0"/>
        <w:jc w:val="both"/>
        <w:rPr>
          <w:rFonts w:cstheme="minorHAnsi"/>
          <w:sz w:val="22"/>
          <w:szCs w:val="22"/>
        </w:rPr>
      </w:pPr>
      <w:r w:rsidRPr="00DB019D">
        <w:rPr>
          <w:rFonts w:cstheme="minorHAnsi"/>
          <w:sz w:val="22"/>
          <w:szCs w:val="22"/>
        </w:rPr>
        <w:t>rastreabilidade e melhoria da gestão financeira dos recicláveis.</w:t>
      </w:r>
    </w:p>
    <w:p w14:paraId="2B570DB3" w14:textId="77777777" w:rsidR="00527294" w:rsidRPr="00DB019D" w:rsidRDefault="00527294" w:rsidP="00527294">
      <w:pPr>
        <w:spacing w:after="0"/>
        <w:ind w:left="720"/>
        <w:jc w:val="both"/>
        <w:rPr>
          <w:rFonts w:cstheme="minorHAnsi"/>
          <w:sz w:val="22"/>
          <w:szCs w:val="22"/>
        </w:rPr>
      </w:pPr>
    </w:p>
    <w:p w14:paraId="0A89385A" w14:textId="419F4B19" w:rsidR="00025DD6" w:rsidRPr="002601F7" w:rsidRDefault="00BB247B" w:rsidP="00BB247B">
      <w:pPr>
        <w:jc w:val="both"/>
        <w:rPr>
          <w:rFonts w:cstheme="minorHAnsi"/>
          <w:sz w:val="22"/>
          <w:szCs w:val="22"/>
        </w:rPr>
      </w:pPr>
      <w:r>
        <w:rPr>
          <w:rFonts w:cstheme="minorHAnsi"/>
          <w:sz w:val="22"/>
          <w:szCs w:val="22"/>
        </w:rPr>
        <w:t>j)</w:t>
      </w:r>
      <w:r w:rsidR="00DB019D" w:rsidRPr="00DB019D">
        <w:rPr>
          <w:rFonts w:cstheme="minorHAnsi"/>
          <w:sz w:val="22"/>
          <w:szCs w:val="22"/>
        </w:rPr>
        <w:t xml:space="preserve"> </w:t>
      </w:r>
      <w:r w:rsidR="00DB019D" w:rsidRPr="00DB019D">
        <w:rPr>
          <w:rFonts w:cstheme="minorHAnsi"/>
          <w:b/>
          <w:bCs/>
          <w:sz w:val="22"/>
          <w:szCs w:val="22"/>
        </w:rPr>
        <w:t>Promoção de 1 oficina de nivelamento</w:t>
      </w:r>
      <w:r w:rsidR="00DB019D" w:rsidRPr="00DB019D">
        <w:rPr>
          <w:rFonts w:cstheme="minorHAnsi"/>
          <w:sz w:val="22"/>
          <w:szCs w:val="22"/>
        </w:rPr>
        <w:t xml:space="preserve"> com equipes técnicas municipais e </w:t>
      </w:r>
      <w:r w:rsidR="00DB019D" w:rsidRPr="00DB019D">
        <w:rPr>
          <w:rFonts w:cstheme="minorHAnsi"/>
          <w:b/>
          <w:bCs/>
          <w:sz w:val="22"/>
          <w:szCs w:val="22"/>
        </w:rPr>
        <w:t>1 audiência pública</w:t>
      </w:r>
      <w:r w:rsidR="00DB019D" w:rsidRPr="00DB019D">
        <w:rPr>
          <w:rFonts w:cstheme="minorHAnsi"/>
          <w:sz w:val="22"/>
          <w:szCs w:val="22"/>
        </w:rPr>
        <w:t xml:space="preserve"> para apresentação e validação do plano.</w:t>
      </w:r>
    </w:p>
    <w:p w14:paraId="5A4A7CEF" w14:textId="77777777" w:rsidR="002601F7" w:rsidRDefault="002601F7" w:rsidP="00F22DD4">
      <w:pPr>
        <w:spacing w:after="0"/>
        <w:jc w:val="both"/>
        <w:rPr>
          <w:rFonts w:cstheme="minorHAnsi"/>
          <w:b/>
          <w:bCs/>
          <w:sz w:val="22"/>
          <w:szCs w:val="22"/>
        </w:rPr>
      </w:pPr>
      <w:r>
        <w:rPr>
          <w:rFonts w:cstheme="minorHAnsi"/>
          <w:b/>
          <w:bCs/>
          <w:sz w:val="22"/>
          <w:szCs w:val="22"/>
        </w:rPr>
        <w:t>k</w:t>
      </w:r>
      <w:r w:rsidR="00F22DD4" w:rsidRPr="00F22DD4">
        <w:rPr>
          <w:rFonts w:cstheme="minorHAnsi"/>
          <w:b/>
          <w:bCs/>
          <w:sz w:val="22"/>
          <w:szCs w:val="22"/>
        </w:rPr>
        <w:t>) Modelagem econômico-financeira aprofundada</w:t>
      </w:r>
    </w:p>
    <w:p w14:paraId="6EB6E2EE" w14:textId="3163BCB0" w:rsidR="00F22DD4" w:rsidRPr="00F22DD4" w:rsidRDefault="00F22DD4" w:rsidP="002601F7">
      <w:pPr>
        <w:spacing w:after="0"/>
        <w:ind w:firstLine="708"/>
        <w:jc w:val="both"/>
        <w:rPr>
          <w:rFonts w:cstheme="minorHAnsi"/>
          <w:b/>
          <w:bCs/>
          <w:sz w:val="22"/>
          <w:szCs w:val="22"/>
        </w:rPr>
      </w:pPr>
      <w:r w:rsidRPr="00F22DD4">
        <w:rPr>
          <w:rFonts w:cstheme="minorHAnsi"/>
          <w:sz w:val="22"/>
          <w:szCs w:val="22"/>
        </w:rPr>
        <w:t>A contratada deverá desenvolver modelagem econômico-financeira detalhada do sistema municipal de gestão de resíduos sólidos, contemplando:</w:t>
      </w:r>
    </w:p>
    <w:p w14:paraId="7F01D7EB" w14:textId="77777777" w:rsidR="00F22DD4" w:rsidRDefault="00F22DD4" w:rsidP="00F22DD4">
      <w:pPr>
        <w:spacing w:after="0"/>
        <w:jc w:val="both"/>
        <w:rPr>
          <w:rFonts w:cstheme="minorHAnsi"/>
          <w:sz w:val="22"/>
          <w:szCs w:val="22"/>
        </w:rPr>
      </w:pPr>
      <w:r w:rsidRPr="00F22DD4">
        <w:rPr>
          <w:rFonts w:cstheme="minorHAnsi"/>
          <w:sz w:val="22"/>
          <w:szCs w:val="22"/>
        </w:rPr>
        <w:t>• Estrutura atual de custos do sistema;</w:t>
      </w:r>
    </w:p>
    <w:p w14:paraId="2EF83DDB" w14:textId="77777777" w:rsidR="00F22DD4" w:rsidRDefault="00F22DD4" w:rsidP="00F22DD4">
      <w:pPr>
        <w:spacing w:after="0"/>
        <w:jc w:val="both"/>
        <w:rPr>
          <w:rFonts w:cstheme="minorHAnsi"/>
          <w:sz w:val="22"/>
          <w:szCs w:val="22"/>
        </w:rPr>
      </w:pPr>
      <w:r w:rsidRPr="00F22DD4">
        <w:rPr>
          <w:rFonts w:cstheme="minorHAnsi"/>
          <w:sz w:val="22"/>
          <w:szCs w:val="22"/>
        </w:rPr>
        <w:t>• Projeções de custos e receitas para os cenários propostos;</w:t>
      </w:r>
    </w:p>
    <w:p w14:paraId="7A5CFD32" w14:textId="77777777" w:rsidR="00F22DD4" w:rsidRDefault="00F22DD4" w:rsidP="00F22DD4">
      <w:pPr>
        <w:spacing w:after="0"/>
        <w:jc w:val="both"/>
        <w:rPr>
          <w:rFonts w:cstheme="minorHAnsi"/>
          <w:sz w:val="22"/>
          <w:szCs w:val="22"/>
        </w:rPr>
      </w:pPr>
      <w:r w:rsidRPr="00F22DD4">
        <w:rPr>
          <w:rFonts w:cstheme="minorHAnsi"/>
          <w:sz w:val="22"/>
          <w:szCs w:val="22"/>
        </w:rPr>
        <w:t>• Avaliação da sustentabilidade financeira dos modelos de coleta, triagem e destinação;</w:t>
      </w:r>
    </w:p>
    <w:p w14:paraId="0303EDAB" w14:textId="77777777" w:rsidR="00F22DD4" w:rsidRDefault="00F22DD4" w:rsidP="00F22DD4">
      <w:pPr>
        <w:spacing w:after="0"/>
        <w:jc w:val="both"/>
        <w:rPr>
          <w:rFonts w:cstheme="minorHAnsi"/>
          <w:sz w:val="22"/>
          <w:szCs w:val="22"/>
        </w:rPr>
      </w:pPr>
      <w:r w:rsidRPr="00F22DD4">
        <w:rPr>
          <w:rFonts w:cstheme="minorHAnsi"/>
          <w:sz w:val="22"/>
          <w:szCs w:val="22"/>
        </w:rPr>
        <w:t>• Análise de riscos financeiros e administrativos associados às alternativas propostas;</w:t>
      </w:r>
    </w:p>
    <w:p w14:paraId="0286E205" w14:textId="758B7B3E" w:rsidR="00F22DD4" w:rsidRDefault="00F22DD4" w:rsidP="00F22DD4">
      <w:pPr>
        <w:spacing w:after="0"/>
        <w:jc w:val="both"/>
        <w:rPr>
          <w:rFonts w:cstheme="minorHAnsi"/>
          <w:sz w:val="22"/>
          <w:szCs w:val="22"/>
        </w:rPr>
      </w:pPr>
      <w:r w:rsidRPr="00F22DD4">
        <w:rPr>
          <w:rFonts w:cstheme="minorHAnsi"/>
          <w:sz w:val="22"/>
          <w:szCs w:val="22"/>
        </w:rPr>
        <w:t>• Subsídios técnicos para tomada de decisão do Poder Público.</w:t>
      </w:r>
    </w:p>
    <w:p w14:paraId="4ACB1F5F" w14:textId="4890EF02" w:rsidR="00F22DD4" w:rsidRDefault="00F22DD4" w:rsidP="00F22DD4">
      <w:pPr>
        <w:spacing w:after="0"/>
        <w:jc w:val="both"/>
        <w:rPr>
          <w:rFonts w:cstheme="minorHAnsi"/>
          <w:sz w:val="22"/>
          <w:szCs w:val="22"/>
        </w:rPr>
      </w:pPr>
    </w:p>
    <w:p w14:paraId="00F17A0D" w14:textId="44F0D00A" w:rsidR="002601F7" w:rsidRPr="002601F7" w:rsidRDefault="002601F7" w:rsidP="002601F7">
      <w:pPr>
        <w:spacing w:after="0"/>
        <w:jc w:val="both"/>
        <w:rPr>
          <w:rFonts w:cstheme="minorHAnsi"/>
          <w:b/>
          <w:bCs/>
          <w:sz w:val="22"/>
          <w:szCs w:val="22"/>
        </w:rPr>
      </w:pPr>
      <w:r>
        <w:rPr>
          <w:rFonts w:cstheme="minorHAnsi"/>
          <w:b/>
          <w:bCs/>
          <w:sz w:val="22"/>
          <w:szCs w:val="22"/>
        </w:rPr>
        <w:t>l</w:t>
      </w:r>
      <w:r w:rsidRPr="002601F7">
        <w:rPr>
          <w:rFonts w:cstheme="minorHAnsi"/>
          <w:b/>
          <w:bCs/>
          <w:sz w:val="22"/>
          <w:szCs w:val="22"/>
        </w:rPr>
        <w:t>) Auditoria técnica e jurídica dos contratos vigentes de coleta e destinação de resíduos</w:t>
      </w:r>
    </w:p>
    <w:p w14:paraId="4AE3E9BD" w14:textId="77777777" w:rsidR="002601F7" w:rsidRPr="002601F7" w:rsidRDefault="002601F7" w:rsidP="002601F7">
      <w:pPr>
        <w:spacing w:after="0"/>
        <w:ind w:firstLine="708"/>
        <w:jc w:val="both"/>
        <w:rPr>
          <w:rFonts w:cstheme="minorHAnsi"/>
          <w:sz w:val="22"/>
          <w:szCs w:val="22"/>
        </w:rPr>
      </w:pPr>
      <w:r w:rsidRPr="002601F7">
        <w:rPr>
          <w:rFonts w:cstheme="minorHAnsi"/>
          <w:sz w:val="22"/>
          <w:szCs w:val="22"/>
        </w:rPr>
        <w:t>A contratada deverá realizar auditoria técnica e jurídica dos contratos atualmente vigentes relacionados à coleta, transporte, tratamento e destinação final dos resíduos sólidos urbanos, com o objetivo de avaliar sua adequação à legislação vigente, à realidade operacional do Município e às diretrizes do PMGIRS, contemplando, no mínimo:</w:t>
      </w:r>
    </w:p>
    <w:p w14:paraId="248AC72A" w14:textId="77777777" w:rsidR="002601F7" w:rsidRPr="002601F7" w:rsidRDefault="002601F7" w:rsidP="002601F7">
      <w:pPr>
        <w:spacing w:after="0"/>
        <w:ind w:firstLine="708"/>
        <w:jc w:val="both"/>
        <w:rPr>
          <w:rFonts w:cstheme="minorHAnsi"/>
          <w:sz w:val="22"/>
          <w:szCs w:val="22"/>
        </w:rPr>
      </w:pPr>
      <w:r w:rsidRPr="002601F7">
        <w:rPr>
          <w:rFonts w:cstheme="minorHAnsi"/>
          <w:sz w:val="22"/>
          <w:szCs w:val="22"/>
        </w:rPr>
        <w:t>• Análise da aderência dos contratos às exigências da Lei nº 12.305/2010, da Lei nº 11.445/2007, do Decreto nº 10.936/2022 e demais normas aplicáveis;</w:t>
      </w:r>
    </w:p>
    <w:p w14:paraId="7B074A7B" w14:textId="77777777" w:rsidR="002601F7" w:rsidRPr="002601F7" w:rsidRDefault="002601F7" w:rsidP="002601F7">
      <w:pPr>
        <w:spacing w:after="0"/>
        <w:ind w:firstLine="708"/>
        <w:jc w:val="both"/>
        <w:rPr>
          <w:rFonts w:cstheme="minorHAnsi"/>
          <w:sz w:val="22"/>
          <w:szCs w:val="22"/>
        </w:rPr>
      </w:pPr>
      <w:r w:rsidRPr="002601F7">
        <w:rPr>
          <w:rFonts w:cstheme="minorHAnsi"/>
          <w:sz w:val="22"/>
          <w:szCs w:val="22"/>
        </w:rPr>
        <w:t>• Avaliação da compatibilidade entre os serviços contratados, a forma de execução, os custos praticados e a realidade operacional do sistema municipal de limpeza urbana;</w:t>
      </w:r>
    </w:p>
    <w:p w14:paraId="61C141AC" w14:textId="77777777" w:rsidR="002601F7" w:rsidRPr="002601F7" w:rsidRDefault="002601F7" w:rsidP="002601F7">
      <w:pPr>
        <w:spacing w:after="0"/>
        <w:ind w:firstLine="708"/>
        <w:jc w:val="both"/>
        <w:rPr>
          <w:rFonts w:cstheme="minorHAnsi"/>
          <w:sz w:val="22"/>
          <w:szCs w:val="22"/>
        </w:rPr>
      </w:pPr>
      <w:r w:rsidRPr="002601F7">
        <w:rPr>
          <w:rFonts w:cstheme="minorHAnsi"/>
          <w:sz w:val="22"/>
          <w:szCs w:val="22"/>
        </w:rPr>
        <w:t>• Revisão das cláusulas contratuais sob os aspectos técnico, operacional, econômico e jurídico, com identificação de fragilidades, riscos, inconsistências ou oportunidades de aprimoramento;</w:t>
      </w:r>
    </w:p>
    <w:p w14:paraId="4E016064" w14:textId="77777777" w:rsidR="002601F7" w:rsidRPr="002601F7" w:rsidRDefault="002601F7" w:rsidP="002601F7">
      <w:pPr>
        <w:spacing w:after="0"/>
        <w:ind w:firstLine="708"/>
        <w:jc w:val="both"/>
        <w:rPr>
          <w:rFonts w:cstheme="minorHAnsi"/>
          <w:sz w:val="22"/>
          <w:szCs w:val="22"/>
        </w:rPr>
      </w:pPr>
      <w:r w:rsidRPr="002601F7">
        <w:rPr>
          <w:rFonts w:cstheme="minorHAnsi"/>
          <w:sz w:val="22"/>
          <w:szCs w:val="22"/>
        </w:rPr>
        <w:t>• Análise técnica dos mecanismos de reajuste e revisão contratual previstos, incluindo avaliação comparativa de índices oficiais aplicáveis (tais como IPCA, INCC, IGP-M ou outros tecnicamente adequados), considerando a natureza dos serviços de limpeza urbana e manejo de resíduos sólidos;</w:t>
      </w:r>
    </w:p>
    <w:p w14:paraId="25DBAE4D" w14:textId="77777777" w:rsidR="002601F7" w:rsidRPr="002601F7" w:rsidRDefault="002601F7" w:rsidP="002601F7">
      <w:pPr>
        <w:spacing w:after="0"/>
        <w:ind w:firstLine="708"/>
        <w:jc w:val="both"/>
        <w:rPr>
          <w:rFonts w:cstheme="minorHAnsi"/>
          <w:sz w:val="22"/>
          <w:szCs w:val="22"/>
        </w:rPr>
      </w:pPr>
      <w:r w:rsidRPr="002601F7">
        <w:rPr>
          <w:rFonts w:cstheme="minorHAnsi"/>
          <w:sz w:val="22"/>
          <w:szCs w:val="22"/>
        </w:rPr>
        <w:t>• Indicação técnica fundamentada de parâmetros mais adequados para reajustes e revisões contratuais, com a finalidade de subsidiar a Administração Municipal na tomada de decisão, sem caráter decisório ou vinculante, de modo a evitar desequilíbrios econômico-financeiros indevidos em prejuízo ao Município;</w:t>
      </w:r>
    </w:p>
    <w:p w14:paraId="77BA8EDE" w14:textId="77777777" w:rsidR="002601F7" w:rsidRPr="002601F7" w:rsidRDefault="002601F7" w:rsidP="002601F7">
      <w:pPr>
        <w:spacing w:after="0"/>
        <w:ind w:firstLine="708"/>
        <w:jc w:val="both"/>
        <w:rPr>
          <w:rFonts w:cstheme="minorHAnsi"/>
          <w:sz w:val="22"/>
          <w:szCs w:val="22"/>
        </w:rPr>
      </w:pPr>
      <w:r w:rsidRPr="002601F7">
        <w:rPr>
          <w:rFonts w:cstheme="minorHAnsi"/>
          <w:sz w:val="22"/>
          <w:szCs w:val="22"/>
        </w:rPr>
        <w:t>• Apresentação de recomendações técnicas para eventuais ajustes contratuais futuros, melhorias na fiscalização, na modelagem contratual ou na gestão dos contratos, sem interferir na competência decisória da Administração ou da assessoria jurídica municipal.</w:t>
      </w:r>
    </w:p>
    <w:p w14:paraId="0731674E" w14:textId="4B07E51E" w:rsidR="00F22DD4" w:rsidRPr="002601F7" w:rsidRDefault="00F22DD4" w:rsidP="002601F7">
      <w:pPr>
        <w:spacing w:after="0"/>
        <w:jc w:val="both"/>
        <w:rPr>
          <w:rFonts w:cstheme="minorHAnsi"/>
          <w:sz w:val="22"/>
          <w:szCs w:val="22"/>
        </w:rPr>
      </w:pPr>
    </w:p>
    <w:p w14:paraId="3AA95526" w14:textId="5B1EBC3D" w:rsidR="00536533" w:rsidRPr="00536533" w:rsidRDefault="00536533" w:rsidP="00536533">
      <w:pPr>
        <w:jc w:val="both"/>
        <w:rPr>
          <w:rFonts w:cstheme="minorHAnsi"/>
          <w:sz w:val="22"/>
          <w:szCs w:val="22"/>
        </w:rPr>
      </w:pPr>
      <w:r w:rsidRPr="00536533">
        <w:rPr>
          <w:rFonts w:cstheme="minorHAnsi"/>
          <w:sz w:val="22"/>
          <w:szCs w:val="22"/>
        </w:rPr>
        <w:t>4.3. Normas e Legislações Aplicáveis:</w:t>
      </w:r>
    </w:p>
    <w:p w14:paraId="0D3463A8" w14:textId="77777777" w:rsidR="00536533" w:rsidRPr="00536533" w:rsidRDefault="00536533" w:rsidP="00536533">
      <w:pPr>
        <w:numPr>
          <w:ilvl w:val="0"/>
          <w:numId w:val="3"/>
        </w:numPr>
        <w:jc w:val="both"/>
        <w:rPr>
          <w:rFonts w:cstheme="minorHAnsi"/>
          <w:sz w:val="22"/>
          <w:szCs w:val="22"/>
        </w:rPr>
      </w:pPr>
      <w:r w:rsidRPr="00536533">
        <w:rPr>
          <w:rFonts w:cstheme="minorHAnsi"/>
          <w:sz w:val="22"/>
          <w:szCs w:val="22"/>
        </w:rPr>
        <w:t>Lei nº 12.305/2010 – Política Nacional de Resíduos Sólidos;</w:t>
      </w:r>
    </w:p>
    <w:p w14:paraId="2DDFD722" w14:textId="77777777" w:rsidR="00536533" w:rsidRPr="00536533" w:rsidRDefault="00536533" w:rsidP="00536533">
      <w:pPr>
        <w:numPr>
          <w:ilvl w:val="0"/>
          <w:numId w:val="3"/>
        </w:numPr>
        <w:jc w:val="both"/>
        <w:rPr>
          <w:rFonts w:cstheme="minorHAnsi"/>
          <w:sz w:val="22"/>
          <w:szCs w:val="22"/>
        </w:rPr>
      </w:pPr>
      <w:r w:rsidRPr="00536533">
        <w:rPr>
          <w:rFonts w:cstheme="minorHAnsi"/>
          <w:sz w:val="22"/>
          <w:szCs w:val="22"/>
        </w:rPr>
        <w:t>Decreto nº 10.936/2022 – Regulamenta a PNRS;</w:t>
      </w:r>
    </w:p>
    <w:p w14:paraId="7F4D088B" w14:textId="77777777" w:rsidR="00536533" w:rsidRPr="00536533" w:rsidRDefault="00536533" w:rsidP="00536533">
      <w:pPr>
        <w:numPr>
          <w:ilvl w:val="0"/>
          <w:numId w:val="3"/>
        </w:numPr>
        <w:jc w:val="both"/>
        <w:rPr>
          <w:rFonts w:cstheme="minorHAnsi"/>
          <w:sz w:val="22"/>
          <w:szCs w:val="22"/>
        </w:rPr>
      </w:pPr>
      <w:r w:rsidRPr="00536533">
        <w:rPr>
          <w:rFonts w:cstheme="minorHAnsi"/>
          <w:sz w:val="22"/>
          <w:szCs w:val="22"/>
        </w:rPr>
        <w:t>Lei nº 11.445/2007 – Saneamento Básico;</w:t>
      </w:r>
    </w:p>
    <w:p w14:paraId="494DAA7E" w14:textId="77777777" w:rsidR="00536533" w:rsidRPr="00536533" w:rsidRDefault="00536533" w:rsidP="00536533">
      <w:pPr>
        <w:numPr>
          <w:ilvl w:val="0"/>
          <w:numId w:val="3"/>
        </w:numPr>
        <w:jc w:val="both"/>
        <w:rPr>
          <w:rFonts w:cstheme="minorHAnsi"/>
          <w:sz w:val="22"/>
          <w:szCs w:val="22"/>
        </w:rPr>
      </w:pPr>
      <w:r w:rsidRPr="00536533">
        <w:rPr>
          <w:rFonts w:cstheme="minorHAnsi"/>
          <w:sz w:val="22"/>
          <w:szCs w:val="22"/>
        </w:rPr>
        <w:lastRenderedPageBreak/>
        <w:t>Lei Estadual nº 14.675/2009 – Código Estadual do Meio Ambiente;</w:t>
      </w:r>
    </w:p>
    <w:p w14:paraId="43927020" w14:textId="77777777" w:rsidR="00536533" w:rsidRPr="00536533" w:rsidRDefault="00536533" w:rsidP="00536533">
      <w:pPr>
        <w:numPr>
          <w:ilvl w:val="0"/>
          <w:numId w:val="3"/>
        </w:numPr>
        <w:jc w:val="both"/>
        <w:rPr>
          <w:rFonts w:cstheme="minorHAnsi"/>
          <w:sz w:val="22"/>
          <w:szCs w:val="22"/>
        </w:rPr>
      </w:pPr>
      <w:r w:rsidRPr="00536533">
        <w:rPr>
          <w:rFonts w:cstheme="minorHAnsi"/>
          <w:sz w:val="22"/>
          <w:szCs w:val="22"/>
        </w:rPr>
        <w:t>ABNT NBR 10004, 10007, 13896, 15114, 15115;</w:t>
      </w:r>
    </w:p>
    <w:p w14:paraId="63E458FC" w14:textId="77777777" w:rsidR="00536533" w:rsidRPr="00536533" w:rsidRDefault="00536533" w:rsidP="00536533">
      <w:pPr>
        <w:numPr>
          <w:ilvl w:val="0"/>
          <w:numId w:val="3"/>
        </w:numPr>
        <w:jc w:val="both"/>
        <w:rPr>
          <w:rFonts w:cstheme="minorHAnsi"/>
          <w:sz w:val="22"/>
          <w:szCs w:val="22"/>
        </w:rPr>
      </w:pPr>
      <w:r w:rsidRPr="00536533">
        <w:rPr>
          <w:rFonts w:cstheme="minorHAnsi"/>
          <w:sz w:val="22"/>
          <w:szCs w:val="22"/>
        </w:rPr>
        <w:t>Manual do PMGIRS – MMA (2012).</w:t>
      </w:r>
    </w:p>
    <w:p w14:paraId="3DD2E509" w14:textId="77777777" w:rsidR="00025DD6" w:rsidRPr="00E00379" w:rsidRDefault="00536533" w:rsidP="00025DD6">
      <w:pPr>
        <w:jc w:val="both"/>
        <w:rPr>
          <w:rFonts w:cstheme="minorHAnsi"/>
          <w:sz w:val="22"/>
          <w:szCs w:val="22"/>
        </w:rPr>
      </w:pPr>
      <w:r w:rsidRPr="00536533">
        <w:rPr>
          <w:rFonts w:cstheme="minorHAnsi"/>
          <w:sz w:val="22"/>
          <w:szCs w:val="22"/>
        </w:rPr>
        <w:t>4.4. Horizonte do Plano:</w:t>
      </w:r>
    </w:p>
    <w:p w14:paraId="4A36A1D3" w14:textId="15000BD7" w:rsidR="00536533" w:rsidRPr="00E00379" w:rsidRDefault="00536533" w:rsidP="00025DD6">
      <w:pPr>
        <w:jc w:val="both"/>
        <w:rPr>
          <w:rFonts w:cstheme="minorHAnsi"/>
          <w:sz w:val="22"/>
          <w:szCs w:val="22"/>
        </w:rPr>
      </w:pPr>
      <w:r w:rsidRPr="00536533">
        <w:rPr>
          <w:rFonts w:cstheme="minorHAnsi"/>
          <w:sz w:val="22"/>
          <w:szCs w:val="22"/>
        </w:rPr>
        <w:t>O PMGIRS deverá ter horizonte de 20 anos, com revisões quadrienais, alinhadas ao PPA municipal.</w:t>
      </w:r>
    </w:p>
    <w:p w14:paraId="1E695E17" w14:textId="77777777" w:rsidR="00025DD6" w:rsidRPr="00E00379" w:rsidRDefault="00025DD6" w:rsidP="00025DD6">
      <w:pPr>
        <w:suppressAutoHyphens/>
        <w:spacing w:after="0" w:line="276" w:lineRule="auto"/>
        <w:jc w:val="both"/>
        <w:textDirection w:val="btLr"/>
        <w:textAlignment w:val="top"/>
        <w:outlineLvl w:val="0"/>
        <w:rPr>
          <w:rFonts w:cstheme="minorHAnsi"/>
          <w:bCs/>
          <w:sz w:val="22"/>
          <w:szCs w:val="22"/>
        </w:rPr>
      </w:pPr>
      <w:r w:rsidRPr="00E00379">
        <w:rPr>
          <w:rFonts w:cstheme="minorHAnsi"/>
          <w:sz w:val="22"/>
          <w:szCs w:val="22"/>
        </w:rPr>
        <w:t xml:space="preserve">4.5. </w:t>
      </w:r>
      <w:r w:rsidRPr="00E00379">
        <w:rPr>
          <w:rFonts w:cstheme="minorHAnsi"/>
          <w:bCs/>
          <w:sz w:val="22"/>
          <w:szCs w:val="22"/>
        </w:rPr>
        <w:t>Requisitos de metodologia e forma de entrega</w:t>
      </w:r>
    </w:p>
    <w:p w14:paraId="4B4B5DBD" w14:textId="5B614B81" w:rsidR="00025DD6" w:rsidRPr="00CC61DF" w:rsidRDefault="00025DD6" w:rsidP="00025DD6">
      <w:pPr>
        <w:numPr>
          <w:ilvl w:val="0"/>
          <w:numId w:val="9"/>
        </w:numPr>
        <w:suppressAutoHyphens/>
        <w:spacing w:after="0" w:line="276" w:lineRule="auto"/>
        <w:jc w:val="both"/>
        <w:textDirection w:val="btLr"/>
        <w:textAlignment w:val="top"/>
        <w:outlineLvl w:val="0"/>
        <w:rPr>
          <w:rFonts w:cstheme="minorHAnsi"/>
          <w:bCs/>
          <w:sz w:val="22"/>
          <w:szCs w:val="22"/>
        </w:rPr>
      </w:pPr>
      <w:r w:rsidRPr="00CC61DF">
        <w:rPr>
          <w:rFonts w:cstheme="minorHAnsi"/>
          <w:bCs/>
          <w:sz w:val="22"/>
          <w:szCs w:val="22"/>
        </w:rPr>
        <w:t>O plano deverá seguir a estrutura mínima exigida pelo art. 19 da Lei 12.305/2010, incluindo relatórios de diagnóstico, prognóstico, programas, metas, indicadores e mecanismos de monitoramento e avaliação</w:t>
      </w:r>
      <w:r w:rsidR="002601F7">
        <w:rPr>
          <w:rFonts w:cstheme="minorHAnsi"/>
          <w:bCs/>
          <w:sz w:val="22"/>
          <w:szCs w:val="22"/>
        </w:rPr>
        <w:t>, bem como as situações especificadas nos itens anteriores.</w:t>
      </w:r>
    </w:p>
    <w:p w14:paraId="2557FD25" w14:textId="77777777" w:rsidR="00025DD6" w:rsidRPr="00CC61DF" w:rsidRDefault="00025DD6" w:rsidP="00025DD6">
      <w:pPr>
        <w:numPr>
          <w:ilvl w:val="0"/>
          <w:numId w:val="9"/>
        </w:numPr>
        <w:suppressAutoHyphens/>
        <w:spacing w:after="0" w:line="276" w:lineRule="auto"/>
        <w:jc w:val="both"/>
        <w:textDirection w:val="btLr"/>
        <w:textAlignment w:val="top"/>
        <w:outlineLvl w:val="0"/>
        <w:rPr>
          <w:rFonts w:cstheme="minorHAnsi"/>
          <w:bCs/>
          <w:sz w:val="22"/>
          <w:szCs w:val="22"/>
        </w:rPr>
      </w:pPr>
      <w:r w:rsidRPr="00CC61DF">
        <w:rPr>
          <w:rFonts w:cstheme="minorHAnsi"/>
          <w:bCs/>
          <w:sz w:val="22"/>
          <w:szCs w:val="22"/>
        </w:rPr>
        <w:t xml:space="preserve">Os produtos deverão ser entregues em formato digital editável (Word, Excel e </w:t>
      </w:r>
      <w:proofErr w:type="spellStart"/>
      <w:r w:rsidRPr="00CC61DF">
        <w:rPr>
          <w:rFonts w:cstheme="minorHAnsi"/>
          <w:bCs/>
          <w:sz w:val="22"/>
          <w:szCs w:val="22"/>
        </w:rPr>
        <w:t>shapefile</w:t>
      </w:r>
      <w:proofErr w:type="spellEnd"/>
      <w:r w:rsidRPr="00CC61DF">
        <w:rPr>
          <w:rFonts w:cstheme="minorHAnsi"/>
          <w:bCs/>
          <w:sz w:val="22"/>
          <w:szCs w:val="22"/>
        </w:rPr>
        <w:t>/SIG) e em duas vias impressas devidamente encadernadas.</w:t>
      </w:r>
    </w:p>
    <w:p w14:paraId="7719435C" w14:textId="31489139" w:rsidR="00025DD6" w:rsidRDefault="00025DD6" w:rsidP="00536533">
      <w:pPr>
        <w:numPr>
          <w:ilvl w:val="0"/>
          <w:numId w:val="9"/>
        </w:numPr>
        <w:suppressAutoHyphens/>
        <w:spacing w:after="0" w:line="276" w:lineRule="auto"/>
        <w:jc w:val="both"/>
        <w:textDirection w:val="btLr"/>
        <w:textAlignment w:val="top"/>
        <w:outlineLvl w:val="0"/>
        <w:rPr>
          <w:rFonts w:cstheme="minorHAnsi"/>
          <w:bCs/>
          <w:sz w:val="22"/>
          <w:szCs w:val="22"/>
        </w:rPr>
      </w:pPr>
      <w:r w:rsidRPr="00CC61DF">
        <w:rPr>
          <w:rFonts w:cstheme="minorHAnsi"/>
          <w:bCs/>
          <w:sz w:val="22"/>
          <w:szCs w:val="22"/>
        </w:rPr>
        <w:t>Todos os relatórios deverão conter mapas, planilhas e demais registros técnicos que comprovem os levantamentos e análises realizados.</w:t>
      </w:r>
    </w:p>
    <w:p w14:paraId="1255DE94" w14:textId="77777777" w:rsidR="002601F7" w:rsidRPr="002601F7" w:rsidRDefault="002601F7" w:rsidP="002601F7">
      <w:pPr>
        <w:suppressAutoHyphens/>
        <w:spacing w:after="0" w:line="276" w:lineRule="auto"/>
        <w:ind w:left="720"/>
        <w:jc w:val="both"/>
        <w:textDirection w:val="btLr"/>
        <w:textAlignment w:val="top"/>
        <w:outlineLvl w:val="0"/>
        <w:rPr>
          <w:rFonts w:cstheme="minorHAnsi"/>
          <w:bCs/>
          <w:sz w:val="22"/>
          <w:szCs w:val="22"/>
        </w:rPr>
      </w:pPr>
    </w:p>
    <w:p w14:paraId="7174444E" w14:textId="30954C0D" w:rsidR="00744D37" w:rsidRPr="00D02B2A" w:rsidRDefault="00172F42" w:rsidP="00D02B2A">
      <w:pPr>
        <w:pStyle w:val="PargrafodaLista"/>
        <w:numPr>
          <w:ilvl w:val="0"/>
          <w:numId w:val="19"/>
        </w:numPr>
        <w:jc w:val="both"/>
        <w:rPr>
          <w:rFonts w:cstheme="minorHAnsi"/>
          <w:b/>
          <w:bCs/>
          <w:sz w:val="22"/>
          <w:szCs w:val="22"/>
        </w:rPr>
      </w:pPr>
      <w:r w:rsidRPr="00D02B2A">
        <w:rPr>
          <w:rFonts w:cstheme="minorHAnsi"/>
          <w:b/>
          <w:bCs/>
          <w:sz w:val="22"/>
          <w:szCs w:val="22"/>
        </w:rPr>
        <w:t>MODELO DE EXECUÇÃO DO OBJETO</w:t>
      </w:r>
    </w:p>
    <w:p w14:paraId="678A7590" w14:textId="2FADE6DD" w:rsidR="00D02B2A" w:rsidRPr="00D02B2A" w:rsidRDefault="00D02B2A" w:rsidP="00D02B2A">
      <w:pPr>
        <w:jc w:val="both"/>
        <w:rPr>
          <w:rFonts w:cstheme="minorHAnsi"/>
          <w:b/>
          <w:bCs/>
          <w:sz w:val="22"/>
          <w:szCs w:val="22"/>
        </w:rPr>
      </w:pPr>
      <w:r w:rsidRPr="00D02B2A">
        <w:rPr>
          <w:rFonts w:cstheme="minorHAnsi"/>
          <w:b/>
          <w:bCs/>
          <w:sz w:val="22"/>
          <w:szCs w:val="22"/>
        </w:rPr>
        <w:t>Etapa 1 – Oficina de Nivelamento e Mobilização</w:t>
      </w:r>
    </w:p>
    <w:p w14:paraId="45CD0255" w14:textId="77777777" w:rsidR="00D02B2A" w:rsidRPr="00D02B2A" w:rsidRDefault="00D02B2A" w:rsidP="00D02B2A">
      <w:pPr>
        <w:jc w:val="both"/>
        <w:rPr>
          <w:rFonts w:cstheme="minorHAnsi"/>
          <w:sz w:val="22"/>
          <w:szCs w:val="22"/>
        </w:rPr>
      </w:pPr>
      <w:r w:rsidRPr="00D02B2A">
        <w:rPr>
          <w:rFonts w:cstheme="minorHAnsi"/>
          <w:sz w:val="22"/>
          <w:szCs w:val="22"/>
        </w:rPr>
        <w:t>A contratada deverá promover uma oficina técnica inicial com o objetivo de nivelar o conhecimento e mobilizar as equipes municipais envolvidas na gestão de resíduos sólidos.</w:t>
      </w:r>
      <w:r w:rsidRPr="00D02B2A">
        <w:rPr>
          <w:rFonts w:cstheme="minorHAnsi"/>
          <w:sz w:val="22"/>
          <w:szCs w:val="22"/>
        </w:rPr>
        <w:br/>
        <w:t>A oficina deverá contar com a participação de representantes das Secretarias Municipais de Meio Ambiente, Infraestrutura, Agricultura, Educação, Saúde e Administração, bem como do Conselho Municipal de Defesa do Meio Ambiente (COMDEMA), da associação de recicladores, de catadores autônomos e de demais entidades interessadas.</w:t>
      </w:r>
    </w:p>
    <w:p w14:paraId="64DF5BBB" w14:textId="77777777" w:rsidR="00D02B2A" w:rsidRPr="00D02B2A" w:rsidRDefault="00D02B2A" w:rsidP="00D02B2A">
      <w:pPr>
        <w:jc w:val="both"/>
        <w:rPr>
          <w:rFonts w:cstheme="minorHAnsi"/>
          <w:sz w:val="22"/>
          <w:szCs w:val="22"/>
        </w:rPr>
      </w:pPr>
      <w:r w:rsidRPr="00D02B2A">
        <w:rPr>
          <w:rFonts w:cstheme="minorHAnsi"/>
          <w:sz w:val="22"/>
          <w:szCs w:val="22"/>
        </w:rPr>
        <w:t>Durante a oficina, a empresa apresentará a metodologia de elaboração do PMGIRS, os instrumentos de coleta de dados, o papel dos técnicos municipais e os procedimentos para levantamento das informações.</w:t>
      </w:r>
    </w:p>
    <w:p w14:paraId="67CF0181" w14:textId="77777777" w:rsidR="00D02B2A" w:rsidRPr="00D02B2A" w:rsidRDefault="00D02B2A" w:rsidP="00D02B2A">
      <w:pPr>
        <w:jc w:val="both"/>
        <w:rPr>
          <w:rFonts w:cstheme="minorHAnsi"/>
          <w:sz w:val="22"/>
          <w:szCs w:val="22"/>
        </w:rPr>
      </w:pPr>
      <w:r w:rsidRPr="00D02B2A">
        <w:rPr>
          <w:rFonts w:cstheme="minorHAnsi"/>
          <w:sz w:val="22"/>
          <w:szCs w:val="22"/>
        </w:rPr>
        <w:t>Deverá ainda ser realizada breve capacitação sobre os principais conceitos da Política Nacional de Resíduos Sólidos, tipologias de resíduos, fluxos gerados no município, segregação na origem e estrutura geral do plano.</w:t>
      </w:r>
    </w:p>
    <w:p w14:paraId="0B799346" w14:textId="77777777" w:rsidR="00D02B2A" w:rsidRPr="00D02B2A" w:rsidRDefault="00D02B2A" w:rsidP="00D02B2A">
      <w:pPr>
        <w:jc w:val="both"/>
        <w:rPr>
          <w:rFonts w:cstheme="minorHAnsi"/>
          <w:sz w:val="22"/>
          <w:szCs w:val="22"/>
        </w:rPr>
      </w:pPr>
      <w:r w:rsidRPr="00D02B2A">
        <w:rPr>
          <w:rFonts w:cstheme="minorHAnsi"/>
          <w:sz w:val="22"/>
          <w:szCs w:val="22"/>
        </w:rPr>
        <w:t>A atividade deverá gerar lista de presença, registro fotográfico e relatório resumido contendo as contribuições recebidas e a definição do papel de cada setor no acompanhamento e apoio à elaboração do PMGIRS.</w:t>
      </w:r>
    </w:p>
    <w:p w14:paraId="557AE828" w14:textId="77777777" w:rsidR="00D02B2A" w:rsidRPr="00D02B2A" w:rsidRDefault="00D02B2A" w:rsidP="00D02B2A">
      <w:pPr>
        <w:jc w:val="both"/>
        <w:rPr>
          <w:rFonts w:cstheme="minorHAnsi"/>
          <w:b/>
          <w:bCs/>
          <w:sz w:val="22"/>
          <w:szCs w:val="22"/>
        </w:rPr>
      </w:pPr>
      <w:r w:rsidRPr="00D02B2A">
        <w:rPr>
          <w:rFonts w:cstheme="minorHAnsi"/>
          <w:b/>
          <w:bCs/>
          <w:sz w:val="22"/>
          <w:szCs w:val="22"/>
        </w:rPr>
        <w:t>Etapa 2 – Plano de Trabalho</w:t>
      </w:r>
    </w:p>
    <w:p w14:paraId="33B9C0EC" w14:textId="77777777" w:rsidR="00D02B2A" w:rsidRPr="00D02B2A" w:rsidRDefault="00D02B2A" w:rsidP="00D02B2A">
      <w:pPr>
        <w:jc w:val="both"/>
        <w:rPr>
          <w:rFonts w:cstheme="minorHAnsi"/>
          <w:sz w:val="22"/>
          <w:szCs w:val="22"/>
        </w:rPr>
      </w:pPr>
      <w:r w:rsidRPr="00D02B2A">
        <w:rPr>
          <w:rFonts w:cstheme="minorHAnsi"/>
          <w:sz w:val="22"/>
          <w:szCs w:val="22"/>
        </w:rPr>
        <w:t>Apresentação do Plano de Trabalho contendo cronograma detalhado, metodologia consolidada, instrumentos de acompanhamento e responsabilidades, submetido à aprovação da equipe técnica municipal e do COMDEMA.</w:t>
      </w:r>
    </w:p>
    <w:p w14:paraId="1FE7BC6D" w14:textId="77777777" w:rsidR="00D02B2A" w:rsidRPr="00D02B2A" w:rsidRDefault="00D02B2A" w:rsidP="00D02B2A">
      <w:pPr>
        <w:jc w:val="both"/>
        <w:rPr>
          <w:rFonts w:cstheme="minorHAnsi"/>
          <w:b/>
          <w:bCs/>
          <w:sz w:val="22"/>
          <w:szCs w:val="22"/>
        </w:rPr>
      </w:pPr>
      <w:r w:rsidRPr="00D02B2A">
        <w:rPr>
          <w:rFonts w:cstheme="minorHAnsi"/>
          <w:b/>
          <w:bCs/>
          <w:sz w:val="22"/>
          <w:szCs w:val="22"/>
        </w:rPr>
        <w:t>Etapa 3 – Diagnóstico Técnico</w:t>
      </w:r>
    </w:p>
    <w:p w14:paraId="2D9BE9F3" w14:textId="77777777" w:rsidR="00D02B2A" w:rsidRPr="00D02B2A" w:rsidRDefault="00D02B2A" w:rsidP="00D02B2A">
      <w:pPr>
        <w:jc w:val="both"/>
        <w:rPr>
          <w:rFonts w:cstheme="minorHAnsi"/>
          <w:sz w:val="22"/>
          <w:szCs w:val="22"/>
        </w:rPr>
      </w:pPr>
      <w:r w:rsidRPr="00D02B2A">
        <w:rPr>
          <w:rFonts w:cstheme="minorHAnsi"/>
          <w:sz w:val="22"/>
          <w:szCs w:val="22"/>
        </w:rPr>
        <w:lastRenderedPageBreak/>
        <w:t>Levantamento de dados primários e secundários, caracterização gravimétrica, mapeamento de rotas, custos e fluxos operacionais dos resíduos sólidos, bem como diagnóstico institucional e socioeconômico da associação de recicladores e dos catadores autônomos.</w:t>
      </w:r>
    </w:p>
    <w:p w14:paraId="0DD431B2" w14:textId="77777777" w:rsidR="00D02B2A" w:rsidRPr="00D02B2A" w:rsidRDefault="00D02B2A" w:rsidP="00D02B2A">
      <w:pPr>
        <w:jc w:val="both"/>
        <w:rPr>
          <w:rFonts w:cstheme="minorHAnsi"/>
          <w:b/>
          <w:bCs/>
          <w:sz w:val="22"/>
          <w:szCs w:val="22"/>
        </w:rPr>
      </w:pPr>
      <w:r w:rsidRPr="00D02B2A">
        <w:rPr>
          <w:rFonts w:cstheme="minorHAnsi"/>
          <w:b/>
          <w:bCs/>
          <w:sz w:val="22"/>
          <w:szCs w:val="22"/>
        </w:rPr>
        <w:t>Etapa 4 – Prognóstico</w:t>
      </w:r>
    </w:p>
    <w:p w14:paraId="620E9F44" w14:textId="77777777" w:rsidR="00D02B2A" w:rsidRPr="00D02B2A" w:rsidRDefault="00D02B2A" w:rsidP="00D02B2A">
      <w:pPr>
        <w:jc w:val="both"/>
        <w:rPr>
          <w:rFonts w:cstheme="minorHAnsi"/>
          <w:sz w:val="22"/>
          <w:szCs w:val="22"/>
        </w:rPr>
      </w:pPr>
      <w:r w:rsidRPr="00D02B2A">
        <w:rPr>
          <w:rFonts w:cstheme="minorHAnsi"/>
          <w:sz w:val="22"/>
          <w:szCs w:val="22"/>
        </w:rPr>
        <w:t>Elaboração de projeções e cenários técnicos e econômicos para o sistema municipal de gestão de resíduos sólidos, considerando o horizonte de planejamento do PMGIRS.</w:t>
      </w:r>
    </w:p>
    <w:p w14:paraId="6600EF42" w14:textId="77777777" w:rsidR="00D02B2A" w:rsidRPr="00D02B2A" w:rsidRDefault="00D02B2A" w:rsidP="00D02B2A">
      <w:pPr>
        <w:jc w:val="both"/>
        <w:rPr>
          <w:rFonts w:cstheme="minorHAnsi"/>
          <w:sz w:val="22"/>
          <w:szCs w:val="22"/>
        </w:rPr>
      </w:pPr>
      <w:r w:rsidRPr="00D02B2A">
        <w:rPr>
          <w:rFonts w:cstheme="minorHAnsi"/>
          <w:sz w:val="22"/>
          <w:szCs w:val="22"/>
        </w:rPr>
        <w:t>O prognóstico deverá incluir a avaliação da capacidade da associação de recicladores em atender à demanda futura e a análise de alternativas operacionais, inclusive modelos híbridos de gestão da coleta seletiva e da triagem, combinando a participação dos recicladores locais com o eventual apoio técnico-operacional de empresas privadas.</w:t>
      </w:r>
    </w:p>
    <w:p w14:paraId="4CE7A4F9" w14:textId="77777777" w:rsidR="00D02B2A" w:rsidRPr="00D02B2A" w:rsidRDefault="00D02B2A" w:rsidP="00D02B2A">
      <w:pPr>
        <w:jc w:val="both"/>
        <w:rPr>
          <w:rFonts w:cstheme="minorHAnsi"/>
          <w:sz w:val="22"/>
          <w:szCs w:val="22"/>
        </w:rPr>
      </w:pPr>
      <w:r w:rsidRPr="00D02B2A">
        <w:rPr>
          <w:rFonts w:cstheme="minorHAnsi"/>
          <w:sz w:val="22"/>
          <w:szCs w:val="22"/>
        </w:rPr>
        <w:t>As análises terão caráter técnico e subsidiário, não vinculante, com o objetivo de apoiar a tomada de decisão da Administração Municipal.</w:t>
      </w:r>
    </w:p>
    <w:p w14:paraId="6DB0B0CE" w14:textId="76D0272D" w:rsidR="00D02B2A" w:rsidRPr="00D02B2A" w:rsidRDefault="00D02B2A" w:rsidP="00D02B2A">
      <w:pPr>
        <w:jc w:val="both"/>
        <w:rPr>
          <w:rFonts w:cstheme="minorHAnsi"/>
          <w:b/>
          <w:bCs/>
          <w:sz w:val="22"/>
          <w:szCs w:val="22"/>
        </w:rPr>
      </w:pPr>
    </w:p>
    <w:p w14:paraId="2E7BD290" w14:textId="77777777" w:rsidR="00D02B2A" w:rsidRPr="00D02B2A" w:rsidRDefault="00D02B2A" w:rsidP="00D02B2A">
      <w:pPr>
        <w:jc w:val="both"/>
        <w:rPr>
          <w:rFonts w:cstheme="minorHAnsi"/>
          <w:b/>
          <w:bCs/>
          <w:sz w:val="22"/>
          <w:szCs w:val="22"/>
        </w:rPr>
      </w:pPr>
      <w:r w:rsidRPr="00D02B2A">
        <w:rPr>
          <w:rFonts w:cstheme="minorHAnsi"/>
          <w:b/>
          <w:bCs/>
          <w:sz w:val="22"/>
          <w:szCs w:val="22"/>
        </w:rPr>
        <w:t>Etapa 5 – Programas, Metas e Diretrizes Normativas</w:t>
      </w:r>
    </w:p>
    <w:p w14:paraId="264DAE54" w14:textId="77777777" w:rsidR="00D02B2A" w:rsidRPr="00D02B2A" w:rsidRDefault="00D02B2A" w:rsidP="00D02B2A">
      <w:pPr>
        <w:jc w:val="both"/>
        <w:rPr>
          <w:rFonts w:cstheme="minorHAnsi"/>
          <w:sz w:val="22"/>
          <w:szCs w:val="22"/>
        </w:rPr>
      </w:pPr>
      <w:r w:rsidRPr="00D02B2A">
        <w:rPr>
          <w:rFonts w:cstheme="minorHAnsi"/>
          <w:sz w:val="22"/>
          <w:szCs w:val="22"/>
        </w:rPr>
        <w:t>Formulação de programas, ações estruturantes, indicadores de desempenho e metas para a gestão integrada dos resíduos sólidos, em conformidade com a Política Nacional de Resíduos Sólidos – PNRS.</w:t>
      </w:r>
    </w:p>
    <w:p w14:paraId="0D25A41C" w14:textId="77777777" w:rsidR="00D02B2A" w:rsidRPr="00D02B2A" w:rsidRDefault="00D02B2A" w:rsidP="00D02B2A">
      <w:pPr>
        <w:jc w:val="both"/>
        <w:rPr>
          <w:rFonts w:cstheme="minorHAnsi"/>
          <w:sz w:val="22"/>
          <w:szCs w:val="22"/>
        </w:rPr>
      </w:pPr>
      <w:r w:rsidRPr="00D02B2A">
        <w:rPr>
          <w:rFonts w:cstheme="minorHAnsi"/>
          <w:sz w:val="22"/>
          <w:szCs w:val="22"/>
        </w:rPr>
        <w:t>O plano deverá incluir diretrizes técnicas e institucionais que possam subsidiar, futuramente, a elaboração ou revisão de instrumentos normativos municipais relacionados à Política Municipal de Resíduos Sólidos, aos Grandes Geradores, aos resíduos da saúde, da construção civil e a outros fluxos específicos, sem elaboração de minutas legislativas formais.</w:t>
      </w:r>
    </w:p>
    <w:p w14:paraId="6CD9F09A" w14:textId="77777777" w:rsidR="00D02B2A" w:rsidRPr="00D02B2A" w:rsidRDefault="00D02B2A" w:rsidP="00D02B2A">
      <w:pPr>
        <w:jc w:val="both"/>
        <w:rPr>
          <w:rFonts w:cstheme="minorHAnsi"/>
          <w:b/>
          <w:bCs/>
          <w:sz w:val="22"/>
          <w:szCs w:val="22"/>
        </w:rPr>
      </w:pPr>
      <w:r w:rsidRPr="00D02B2A">
        <w:rPr>
          <w:rFonts w:cstheme="minorHAnsi"/>
          <w:b/>
          <w:bCs/>
          <w:sz w:val="22"/>
          <w:szCs w:val="22"/>
        </w:rPr>
        <w:t>Etapa 6 – Participação Social</w:t>
      </w:r>
    </w:p>
    <w:p w14:paraId="3C095EDE" w14:textId="77777777" w:rsidR="00D02B2A" w:rsidRPr="00D02B2A" w:rsidRDefault="00D02B2A" w:rsidP="00D02B2A">
      <w:pPr>
        <w:jc w:val="both"/>
        <w:rPr>
          <w:rFonts w:cstheme="minorHAnsi"/>
          <w:sz w:val="22"/>
          <w:szCs w:val="22"/>
        </w:rPr>
      </w:pPr>
      <w:r w:rsidRPr="00D02B2A">
        <w:rPr>
          <w:rFonts w:cstheme="minorHAnsi"/>
          <w:sz w:val="22"/>
          <w:szCs w:val="22"/>
        </w:rPr>
        <w:t>Realização de audiência pública para apresentação e validação dos resultados junto à sociedade civil e órgãos municipais, garantindo ampla divulgação, registro de participantes e sistematização das contribuições recebidas.</w:t>
      </w:r>
    </w:p>
    <w:p w14:paraId="02184C77" w14:textId="6E3EF886" w:rsidR="00D02B2A" w:rsidRPr="00D02B2A" w:rsidRDefault="00D02B2A" w:rsidP="00D02B2A">
      <w:pPr>
        <w:jc w:val="both"/>
        <w:rPr>
          <w:rFonts w:cstheme="minorHAnsi"/>
          <w:b/>
          <w:bCs/>
          <w:sz w:val="22"/>
          <w:szCs w:val="22"/>
        </w:rPr>
      </w:pPr>
      <w:r w:rsidRPr="00D02B2A">
        <w:rPr>
          <w:rFonts w:cstheme="minorHAnsi"/>
          <w:b/>
          <w:bCs/>
          <w:sz w:val="22"/>
          <w:szCs w:val="22"/>
        </w:rPr>
        <w:t xml:space="preserve">Etapa 7 – Produto Final </w:t>
      </w:r>
    </w:p>
    <w:p w14:paraId="763ECF52" w14:textId="77777777" w:rsidR="00EC0F58" w:rsidRPr="00D02B2A" w:rsidRDefault="00D02B2A" w:rsidP="00EC0F58">
      <w:pPr>
        <w:spacing w:before="100" w:beforeAutospacing="1" w:after="100" w:afterAutospacing="1" w:line="240" w:lineRule="auto"/>
        <w:ind w:hanging="2"/>
        <w:rPr>
          <w:rFonts w:eastAsia="Times New Roman" w:cstheme="minorHAnsi"/>
          <w:lang w:eastAsia="pt-BR"/>
        </w:rPr>
      </w:pPr>
      <w:r w:rsidRPr="00D02B2A">
        <w:rPr>
          <w:rFonts w:cstheme="minorHAnsi"/>
          <w:sz w:val="22"/>
          <w:szCs w:val="22"/>
        </w:rPr>
        <w:t xml:space="preserve">Consolidação e entrega do PMGIRS completo, contendo todos os relatórios técnicos, diagnósticos, prognósticos, programas, metas, indicadores, mapas, bases de dados, planilhas e registros das etapas participativas, em formato digital editável (Word, Excel e </w:t>
      </w:r>
      <w:proofErr w:type="spellStart"/>
      <w:r w:rsidRPr="00D02B2A">
        <w:rPr>
          <w:rFonts w:cstheme="minorHAnsi"/>
          <w:sz w:val="22"/>
          <w:szCs w:val="22"/>
        </w:rPr>
        <w:t>shapefile</w:t>
      </w:r>
      <w:proofErr w:type="spellEnd"/>
      <w:r w:rsidRPr="00D02B2A">
        <w:rPr>
          <w:rFonts w:cstheme="minorHAnsi"/>
          <w:sz w:val="22"/>
          <w:szCs w:val="22"/>
        </w:rPr>
        <w:t>/SIG) e em duas vias impressas devidamente encadernadas.</w:t>
      </w:r>
      <w:r w:rsidR="00EC0F58">
        <w:rPr>
          <w:rFonts w:cstheme="minorHAnsi"/>
          <w:sz w:val="22"/>
          <w:szCs w:val="22"/>
        </w:rPr>
        <w:br/>
      </w:r>
      <w:r w:rsidR="00EC0F58">
        <w:rPr>
          <w:rFonts w:cstheme="minorHAnsi"/>
          <w:sz w:val="22"/>
          <w:szCs w:val="22"/>
        </w:rPr>
        <w:br/>
      </w:r>
      <w:r w:rsidR="00EC0F58" w:rsidRPr="00D02B2A">
        <w:rPr>
          <w:rFonts w:eastAsia="Times New Roman" w:cstheme="minorHAnsi"/>
          <w:b/>
          <w:bCs/>
          <w:lang w:eastAsia="pt-BR"/>
        </w:rPr>
        <w:t>Prazo total estimado: 10 (dez) meses</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698"/>
        <w:gridCol w:w="2964"/>
        <w:gridCol w:w="1345"/>
        <w:gridCol w:w="3487"/>
      </w:tblGrid>
      <w:tr w:rsidR="00EC0F58" w:rsidRPr="00744D37" w14:paraId="2DEA9D7A" w14:textId="77777777" w:rsidTr="00742B8B">
        <w:trPr>
          <w:tblHeader/>
          <w:tblCellSpacing w:w="15" w:type="dxa"/>
        </w:trPr>
        <w:tc>
          <w:tcPr>
            <w:tcW w:w="0" w:type="auto"/>
            <w:vAlign w:val="center"/>
            <w:hideMark/>
          </w:tcPr>
          <w:p w14:paraId="62A46CBB" w14:textId="77777777" w:rsidR="00EC0F58" w:rsidRPr="00744D37" w:rsidRDefault="00EC0F58" w:rsidP="00742B8B">
            <w:pPr>
              <w:spacing w:after="0" w:line="240" w:lineRule="auto"/>
              <w:ind w:hanging="2"/>
              <w:jc w:val="center"/>
              <w:rPr>
                <w:rFonts w:eastAsia="Times New Roman" w:cstheme="minorHAnsi"/>
                <w:b/>
                <w:bCs/>
                <w:lang w:eastAsia="pt-BR"/>
              </w:rPr>
            </w:pPr>
            <w:r w:rsidRPr="00744D37">
              <w:rPr>
                <w:rFonts w:eastAsia="Times New Roman" w:cstheme="minorHAnsi"/>
                <w:b/>
                <w:bCs/>
                <w:lang w:eastAsia="pt-BR"/>
              </w:rPr>
              <w:t>Etapa</w:t>
            </w:r>
          </w:p>
        </w:tc>
        <w:tc>
          <w:tcPr>
            <w:tcW w:w="0" w:type="auto"/>
            <w:vAlign w:val="center"/>
            <w:hideMark/>
          </w:tcPr>
          <w:p w14:paraId="58EC2A28" w14:textId="77777777" w:rsidR="00EC0F58" w:rsidRPr="00744D37" w:rsidRDefault="00EC0F58" w:rsidP="00742B8B">
            <w:pPr>
              <w:spacing w:after="0" w:line="240" w:lineRule="auto"/>
              <w:ind w:hanging="2"/>
              <w:jc w:val="center"/>
              <w:rPr>
                <w:rFonts w:eastAsia="Times New Roman" w:cstheme="minorHAnsi"/>
                <w:b/>
                <w:bCs/>
                <w:lang w:eastAsia="pt-BR"/>
              </w:rPr>
            </w:pPr>
            <w:r w:rsidRPr="00744D37">
              <w:rPr>
                <w:rFonts w:eastAsia="Times New Roman" w:cstheme="minorHAnsi"/>
                <w:b/>
                <w:bCs/>
                <w:lang w:eastAsia="pt-BR"/>
              </w:rPr>
              <w:t>Descrição Sintética</w:t>
            </w:r>
          </w:p>
        </w:tc>
        <w:tc>
          <w:tcPr>
            <w:tcW w:w="0" w:type="auto"/>
            <w:vAlign w:val="center"/>
            <w:hideMark/>
          </w:tcPr>
          <w:p w14:paraId="771A33C5" w14:textId="77777777" w:rsidR="00EC0F58" w:rsidRPr="00744D37" w:rsidRDefault="00EC0F58" w:rsidP="00742B8B">
            <w:pPr>
              <w:spacing w:after="0" w:line="240" w:lineRule="auto"/>
              <w:ind w:hanging="2"/>
              <w:jc w:val="center"/>
              <w:rPr>
                <w:rFonts w:eastAsia="Times New Roman" w:cstheme="minorHAnsi"/>
                <w:b/>
                <w:bCs/>
                <w:lang w:eastAsia="pt-BR"/>
              </w:rPr>
            </w:pPr>
            <w:r w:rsidRPr="00744D37">
              <w:rPr>
                <w:rFonts w:eastAsia="Times New Roman" w:cstheme="minorHAnsi"/>
                <w:b/>
                <w:bCs/>
                <w:lang w:eastAsia="pt-BR"/>
              </w:rPr>
              <w:t>Período Estimado</w:t>
            </w:r>
          </w:p>
        </w:tc>
        <w:tc>
          <w:tcPr>
            <w:tcW w:w="0" w:type="auto"/>
            <w:vAlign w:val="center"/>
            <w:hideMark/>
          </w:tcPr>
          <w:p w14:paraId="4340F458" w14:textId="77777777" w:rsidR="00EC0F58" w:rsidRPr="00744D37" w:rsidRDefault="00EC0F58" w:rsidP="00742B8B">
            <w:pPr>
              <w:spacing w:after="0" w:line="240" w:lineRule="auto"/>
              <w:ind w:hanging="2"/>
              <w:jc w:val="center"/>
              <w:rPr>
                <w:rFonts w:eastAsia="Times New Roman" w:cstheme="minorHAnsi"/>
                <w:b/>
                <w:bCs/>
                <w:lang w:eastAsia="pt-BR"/>
              </w:rPr>
            </w:pPr>
            <w:r w:rsidRPr="00744D37">
              <w:rPr>
                <w:rFonts w:eastAsia="Times New Roman" w:cstheme="minorHAnsi"/>
                <w:b/>
                <w:bCs/>
                <w:lang w:eastAsia="pt-BR"/>
              </w:rPr>
              <w:t>Principais Produtos</w:t>
            </w:r>
          </w:p>
        </w:tc>
      </w:tr>
      <w:tr w:rsidR="00EC0F58" w:rsidRPr="00744D37" w14:paraId="41E5A7C7" w14:textId="77777777" w:rsidTr="00742B8B">
        <w:trPr>
          <w:tblCellSpacing w:w="15" w:type="dxa"/>
        </w:trPr>
        <w:tc>
          <w:tcPr>
            <w:tcW w:w="0" w:type="auto"/>
            <w:vAlign w:val="center"/>
            <w:hideMark/>
          </w:tcPr>
          <w:p w14:paraId="1CA80C11" w14:textId="77777777" w:rsidR="00EC0F58" w:rsidRPr="00744D37" w:rsidRDefault="00EC0F58" w:rsidP="00742B8B">
            <w:pPr>
              <w:spacing w:after="0" w:line="240" w:lineRule="auto"/>
              <w:ind w:hanging="2"/>
              <w:rPr>
                <w:rFonts w:eastAsia="Times New Roman" w:cstheme="minorHAnsi"/>
                <w:lang w:eastAsia="pt-BR"/>
              </w:rPr>
            </w:pPr>
            <w:r w:rsidRPr="00744D37">
              <w:rPr>
                <w:rFonts w:eastAsia="Times New Roman" w:cstheme="minorHAnsi"/>
                <w:lang w:eastAsia="pt-BR"/>
              </w:rPr>
              <w:t>1</w:t>
            </w:r>
          </w:p>
        </w:tc>
        <w:tc>
          <w:tcPr>
            <w:tcW w:w="0" w:type="auto"/>
            <w:vAlign w:val="center"/>
            <w:hideMark/>
          </w:tcPr>
          <w:p w14:paraId="75E3AB3C" w14:textId="77777777" w:rsidR="00EC0F58" w:rsidRPr="00744D37" w:rsidRDefault="00EC0F58" w:rsidP="00742B8B">
            <w:pPr>
              <w:spacing w:after="0" w:line="240" w:lineRule="auto"/>
              <w:ind w:hanging="2"/>
              <w:rPr>
                <w:rFonts w:eastAsia="Times New Roman" w:cstheme="minorHAnsi"/>
                <w:lang w:eastAsia="pt-BR"/>
              </w:rPr>
            </w:pPr>
            <w:r w:rsidRPr="00744D37">
              <w:rPr>
                <w:rFonts w:eastAsia="Times New Roman" w:cstheme="minorHAnsi"/>
                <w:lang w:eastAsia="pt-BR"/>
              </w:rPr>
              <w:t>Oficina de Nivelamento e Mobilização</w:t>
            </w:r>
          </w:p>
        </w:tc>
        <w:tc>
          <w:tcPr>
            <w:tcW w:w="0" w:type="auto"/>
            <w:vAlign w:val="center"/>
            <w:hideMark/>
          </w:tcPr>
          <w:p w14:paraId="3A2D0C71" w14:textId="77777777" w:rsidR="00EC0F58" w:rsidRPr="00744D37" w:rsidRDefault="00EC0F58" w:rsidP="00742B8B">
            <w:pPr>
              <w:spacing w:after="0" w:line="240" w:lineRule="auto"/>
              <w:ind w:hanging="2"/>
              <w:rPr>
                <w:rFonts w:eastAsia="Times New Roman" w:cstheme="minorHAnsi"/>
                <w:lang w:eastAsia="pt-BR"/>
              </w:rPr>
            </w:pPr>
            <w:r w:rsidRPr="00744D37">
              <w:rPr>
                <w:rFonts w:eastAsia="Times New Roman" w:cstheme="minorHAnsi"/>
                <w:lang w:eastAsia="pt-BR"/>
              </w:rPr>
              <w:t>Mês 1</w:t>
            </w:r>
          </w:p>
        </w:tc>
        <w:tc>
          <w:tcPr>
            <w:tcW w:w="0" w:type="auto"/>
            <w:vAlign w:val="center"/>
            <w:hideMark/>
          </w:tcPr>
          <w:p w14:paraId="6D431766" w14:textId="77777777" w:rsidR="00EC0F58" w:rsidRPr="00744D37" w:rsidRDefault="00EC0F58" w:rsidP="00742B8B">
            <w:pPr>
              <w:spacing w:after="0" w:line="240" w:lineRule="auto"/>
              <w:ind w:hanging="2"/>
              <w:rPr>
                <w:rFonts w:eastAsia="Times New Roman" w:cstheme="minorHAnsi"/>
                <w:lang w:eastAsia="pt-BR"/>
              </w:rPr>
            </w:pPr>
            <w:r w:rsidRPr="00744D37">
              <w:rPr>
                <w:rFonts w:eastAsia="Times New Roman" w:cstheme="minorHAnsi"/>
                <w:lang w:eastAsia="pt-BR"/>
              </w:rPr>
              <w:t>Relatório da oficina, lista de presença, metodologia apresentada</w:t>
            </w:r>
          </w:p>
        </w:tc>
      </w:tr>
      <w:tr w:rsidR="00EC0F58" w:rsidRPr="00744D37" w14:paraId="42797572" w14:textId="77777777" w:rsidTr="00742B8B">
        <w:trPr>
          <w:tblCellSpacing w:w="15" w:type="dxa"/>
        </w:trPr>
        <w:tc>
          <w:tcPr>
            <w:tcW w:w="0" w:type="auto"/>
            <w:vAlign w:val="center"/>
            <w:hideMark/>
          </w:tcPr>
          <w:p w14:paraId="226263B9" w14:textId="77777777" w:rsidR="00EC0F58" w:rsidRPr="00744D37" w:rsidRDefault="00EC0F58" w:rsidP="00742B8B">
            <w:pPr>
              <w:spacing w:after="0" w:line="240" w:lineRule="auto"/>
              <w:ind w:hanging="2"/>
              <w:rPr>
                <w:rFonts w:eastAsia="Times New Roman" w:cstheme="minorHAnsi"/>
                <w:lang w:eastAsia="pt-BR"/>
              </w:rPr>
            </w:pPr>
            <w:r w:rsidRPr="00744D37">
              <w:rPr>
                <w:rFonts w:eastAsia="Times New Roman" w:cstheme="minorHAnsi"/>
                <w:lang w:eastAsia="pt-BR"/>
              </w:rPr>
              <w:lastRenderedPageBreak/>
              <w:t>2</w:t>
            </w:r>
          </w:p>
        </w:tc>
        <w:tc>
          <w:tcPr>
            <w:tcW w:w="0" w:type="auto"/>
            <w:vAlign w:val="center"/>
            <w:hideMark/>
          </w:tcPr>
          <w:p w14:paraId="33986F4C" w14:textId="77777777" w:rsidR="00EC0F58" w:rsidRPr="00744D37" w:rsidRDefault="00EC0F58" w:rsidP="00742B8B">
            <w:pPr>
              <w:spacing w:after="0" w:line="240" w:lineRule="auto"/>
              <w:ind w:hanging="2"/>
              <w:rPr>
                <w:rFonts w:eastAsia="Times New Roman" w:cstheme="minorHAnsi"/>
                <w:lang w:eastAsia="pt-BR"/>
              </w:rPr>
            </w:pPr>
            <w:r w:rsidRPr="00744D37">
              <w:rPr>
                <w:rFonts w:eastAsia="Times New Roman" w:cstheme="minorHAnsi"/>
                <w:lang w:eastAsia="pt-BR"/>
              </w:rPr>
              <w:t>Plano de Trabalho</w:t>
            </w:r>
          </w:p>
        </w:tc>
        <w:tc>
          <w:tcPr>
            <w:tcW w:w="0" w:type="auto"/>
            <w:vAlign w:val="center"/>
            <w:hideMark/>
          </w:tcPr>
          <w:p w14:paraId="79F28E33" w14:textId="77777777" w:rsidR="00EC0F58" w:rsidRPr="00744D37" w:rsidRDefault="00EC0F58" w:rsidP="00742B8B">
            <w:pPr>
              <w:spacing w:after="0" w:line="240" w:lineRule="auto"/>
              <w:ind w:hanging="2"/>
              <w:rPr>
                <w:rFonts w:eastAsia="Times New Roman" w:cstheme="minorHAnsi"/>
                <w:lang w:eastAsia="pt-BR"/>
              </w:rPr>
            </w:pPr>
            <w:r w:rsidRPr="00744D37">
              <w:rPr>
                <w:rFonts w:eastAsia="Times New Roman" w:cstheme="minorHAnsi"/>
                <w:lang w:eastAsia="pt-BR"/>
              </w:rPr>
              <w:t>Mês 1</w:t>
            </w:r>
          </w:p>
        </w:tc>
        <w:tc>
          <w:tcPr>
            <w:tcW w:w="0" w:type="auto"/>
            <w:vAlign w:val="center"/>
            <w:hideMark/>
          </w:tcPr>
          <w:p w14:paraId="69462154" w14:textId="77777777" w:rsidR="00EC0F58" w:rsidRPr="00744D37" w:rsidRDefault="00EC0F58" w:rsidP="00742B8B">
            <w:pPr>
              <w:spacing w:after="0" w:line="240" w:lineRule="auto"/>
              <w:ind w:hanging="2"/>
              <w:rPr>
                <w:rFonts w:eastAsia="Times New Roman" w:cstheme="minorHAnsi"/>
                <w:lang w:eastAsia="pt-BR"/>
              </w:rPr>
            </w:pPr>
            <w:r w:rsidRPr="00744D37">
              <w:rPr>
                <w:rFonts w:eastAsia="Times New Roman" w:cstheme="minorHAnsi"/>
                <w:lang w:eastAsia="pt-BR"/>
              </w:rPr>
              <w:t>Plano de Trabalho aprovado (cronograma, metodologia, instrumentos)</w:t>
            </w:r>
          </w:p>
        </w:tc>
      </w:tr>
      <w:tr w:rsidR="00EC0F58" w:rsidRPr="00744D37" w14:paraId="0E134026" w14:textId="77777777" w:rsidTr="00742B8B">
        <w:trPr>
          <w:tblCellSpacing w:w="15" w:type="dxa"/>
        </w:trPr>
        <w:tc>
          <w:tcPr>
            <w:tcW w:w="0" w:type="auto"/>
            <w:vAlign w:val="center"/>
            <w:hideMark/>
          </w:tcPr>
          <w:p w14:paraId="489B7FC3" w14:textId="77777777" w:rsidR="00EC0F58" w:rsidRPr="00744D37" w:rsidRDefault="00EC0F58" w:rsidP="00742B8B">
            <w:pPr>
              <w:spacing w:after="0" w:line="240" w:lineRule="auto"/>
              <w:ind w:hanging="2"/>
              <w:rPr>
                <w:rFonts w:eastAsia="Times New Roman" w:cstheme="minorHAnsi"/>
                <w:lang w:eastAsia="pt-BR"/>
              </w:rPr>
            </w:pPr>
            <w:r w:rsidRPr="00744D37">
              <w:rPr>
                <w:rFonts w:eastAsia="Times New Roman" w:cstheme="minorHAnsi"/>
                <w:lang w:eastAsia="pt-BR"/>
              </w:rPr>
              <w:t>3</w:t>
            </w:r>
          </w:p>
        </w:tc>
        <w:tc>
          <w:tcPr>
            <w:tcW w:w="0" w:type="auto"/>
            <w:vAlign w:val="center"/>
            <w:hideMark/>
          </w:tcPr>
          <w:p w14:paraId="10814485" w14:textId="77777777" w:rsidR="00EC0F58" w:rsidRPr="00744D37" w:rsidRDefault="00EC0F58" w:rsidP="00742B8B">
            <w:pPr>
              <w:spacing w:after="0" w:line="240" w:lineRule="auto"/>
              <w:ind w:hanging="2"/>
              <w:rPr>
                <w:rFonts w:eastAsia="Times New Roman" w:cstheme="minorHAnsi"/>
                <w:lang w:eastAsia="pt-BR"/>
              </w:rPr>
            </w:pPr>
            <w:r w:rsidRPr="00744D37">
              <w:rPr>
                <w:rFonts w:eastAsia="Times New Roman" w:cstheme="minorHAnsi"/>
                <w:lang w:eastAsia="pt-BR"/>
              </w:rPr>
              <w:t>Diagnóstico Técnico e Institucional</w:t>
            </w:r>
          </w:p>
        </w:tc>
        <w:tc>
          <w:tcPr>
            <w:tcW w:w="0" w:type="auto"/>
            <w:vAlign w:val="center"/>
            <w:hideMark/>
          </w:tcPr>
          <w:p w14:paraId="4A2E4C47" w14:textId="77777777" w:rsidR="00EC0F58" w:rsidRPr="00744D37" w:rsidRDefault="00EC0F58" w:rsidP="00742B8B">
            <w:pPr>
              <w:spacing w:after="0" w:line="240" w:lineRule="auto"/>
              <w:ind w:hanging="2"/>
              <w:rPr>
                <w:rFonts w:eastAsia="Times New Roman" w:cstheme="minorHAnsi"/>
                <w:lang w:eastAsia="pt-BR"/>
              </w:rPr>
            </w:pPr>
            <w:r w:rsidRPr="00744D37">
              <w:rPr>
                <w:rFonts w:eastAsia="Times New Roman" w:cstheme="minorHAnsi"/>
                <w:lang w:eastAsia="pt-BR"/>
              </w:rPr>
              <w:t>Meses 2 e 3</w:t>
            </w:r>
          </w:p>
        </w:tc>
        <w:tc>
          <w:tcPr>
            <w:tcW w:w="0" w:type="auto"/>
            <w:vAlign w:val="center"/>
            <w:hideMark/>
          </w:tcPr>
          <w:p w14:paraId="6D310ED7" w14:textId="77777777" w:rsidR="00EC0F58" w:rsidRPr="00744D37" w:rsidRDefault="00EC0F58" w:rsidP="00742B8B">
            <w:pPr>
              <w:spacing w:after="0" w:line="240" w:lineRule="auto"/>
              <w:ind w:hanging="2"/>
              <w:rPr>
                <w:rFonts w:eastAsia="Times New Roman" w:cstheme="minorHAnsi"/>
                <w:lang w:eastAsia="pt-BR"/>
              </w:rPr>
            </w:pPr>
            <w:r w:rsidRPr="00744D37">
              <w:rPr>
                <w:rFonts w:eastAsia="Times New Roman" w:cstheme="minorHAnsi"/>
                <w:lang w:eastAsia="pt-BR"/>
              </w:rPr>
              <w:t>Relatório de Diagnóstico, mapas, planilhas, dados gravimétricos</w:t>
            </w:r>
          </w:p>
        </w:tc>
      </w:tr>
      <w:tr w:rsidR="00EC0F58" w:rsidRPr="00744D37" w14:paraId="7531C18F" w14:textId="77777777" w:rsidTr="00742B8B">
        <w:trPr>
          <w:tblCellSpacing w:w="15" w:type="dxa"/>
        </w:trPr>
        <w:tc>
          <w:tcPr>
            <w:tcW w:w="0" w:type="auto"/>
            <w:vAlign w:val="center"/>
            <w:hideMark/>
          </w:tcPr>
          <w:p w14:paraId="1390B6F7" w14:textId="77777777" w:rsidR="00EC0F58" w:rsidRPr="00744D37" w:rsidRDefault="00EC0F58" w:rsidP="00742B8B">
            <w:pPr>
              <w:spacing w:after="0" w:line="240" w:lineRule="auto"/>
              <w:ind w:hanging="2"/>
              <w:rPr>
                <w:rFonts w:eastAsia="Times New Roman" w:cstheme="minorHAnsi"/>
                <w:lang w:eastAsia="pt-BR"/>
              </w:rPr>
            </w:pPr>
            <w:r w:rsidRPr="00744D37">
              <w:rPr>
                <w:rFonts w:eastAsia="Times New Roman" w:cstheme="minorHAnsi"/>
                <w:lang w:eastAsia="pt-BR"/>
              </w:rPr>
              <w:t>4</w:t>
            </w:r>
          </w:p>
        </w:tc>
        <w:tc>
          <w:tcPr>
            <w:tcW w:w="0" w:type="auto"/>
            <w:vAlign w:val="center"/>
            <w:hideMark/>
          </w:tcPr>
          <w:p w14:paraId="31C7EE4F" w14:textId="77777777" w:rsidR="00EC0F58" w:rsidRPr="00744D37" w:rsidRDefault="00EC0F58" w:rsidP="00742B8B">
            <w:pPr>
              <w:spacing w:after="0" w:line="240" w:lineRule="auto"/>
              <w:ind w:hanging="2"/>
              <w:rPr>
                <w:rFonts w:eastAsia="Times New Roman" w:cstheme="minorHAnsi"/>
                <w:lang w:eastAsia="pt-BR"/>
              </w:rPr>
            </w:pPr>
            <w:r w:rsidRPr="00744D37">
              <w:rPr>
                <w:rFonts w:eastAsia="Times New Roman" w:cstheme="minorHAnsi"/>
                <w:lang w:eastAsia="pt-BR"/>
              </w:rPr>
              <w:t>Consolidação e Validação do Diagnóstico</w:t>
            </w:r>
          </w:p>
        </w:tc>
        <w:tc>
          <w:tcPr>
            <w:tcW w:w="0" w:type="auto"/>
            <w:vAlign w:val="center"/>
            <w:hideMark/>
          </w:tcPr>
          <w:p w14:paraId="5E0E189A" w14:textId="77777777" w:rsidR="00EC0F58" w:rsidRPr="00744D37" w:rsidRDefault="00EC0F58" w:rsidP="00742B8B">
            <w:pPr>
              <w:spacing w:after="0" w:line="240" w:lineRule="auto"/>
              <w:ind w:hanging="2"/>
              <w:rPr>
                <w:rFonts w:eastAsia="Times New Roman" w:cstheme="minorHAnsi"/>
                <w:lang w:eastAsia="pt-BR"/>
              </w:rPr>
            </w:pPr>
            <w:r w:rsidRPr="00744D37">
              <w:rPr>
                <w:rFonts w:eastAsia="Times New Roman" w:cstheme="minorHAnsi"/>
                <w:lang w:eastAsia="pt-BR"/>
              </w:rPr>
              <w:t>Mês 4</w:t>
            </w:r>
          </w:p>
        </w:tc>
        <w:tc>
          <w:tcPr>
            <w:tcW w:w="0" w:type="auto"/>
            <w:vAlign w:val="center"/>
            <w:hideMark/>
          </w:tcPr>
          <w:p w14:paraId="5DD2A5DC" w14:textId="77777777" w:rsidR="00EC0F58" w:rsidRPr="00744D37" w:rsidRDefault="00EC0F58" w:rsidP="00742B8B">
            <w:pPr>
              <w:spacing w:after="0" w:line="240" w:lineRule="auto"/>
              <w:ind w:hanging="2"/>
              <w:rPr>
                <w:rFonts w:eastAsia="Times New Roman" w:cstheme="minorHAnsi"/>
                <w:lang w:eastAsia="pt-BR"/>
              </w:rPr>
            </w:pPr>
            <w:r w:rsidRPr="00744D37">
              <w:rPr>
                <w:rFonts w:eastAsia="Times New Roman" w:cstheme="minorHAnsi"/>
                <w:lang w:eastAsia="pt-BR"/>
              </w:rPr>
              <w:t>Diagnóstico consolidado e validado pelo GT</w:t>
            </w:r>
          </w:p>
        </w:tc>
      </w:tr>
      <w:tr w:rsidR="00EC0F58" w:rsidRPr="00744D37" w14:paraId="4B32E982" w14:textId="77777777" w:rsidTr="00742B8B">
        <w:trPr>
          <w:tblCellSpacing w:w="15" w:type="dxa"/>
        </w:trPr>
        <w:tc>
          <w:tcPr>
            <w:tcW w:w="0" w:type="auto"/>
            <w:vAlign w:val="center"/>
            <w:hideMark/>
          </w:tcPr>
          <w:p w14:paraId="10DB8696" w14:textId="77777777" w:rsidR="00EC0F58" w:rsidRPr="00744D37" w:rsidRDefault="00EC0F58" w:rsidP="00742B8B">
            <w:pPr>
              <w:spacing w:after="0" w:line="240" w:lineRule="auto"/>
              <w:ind w:hanging="2"/>
              <w:rPr>
                <w:rFonts w:eastAsia="Times New Roman" w:cstheme="minorHAnsi"/>
                <w:lang w:eastAsia="pt-BR"/>
              </w:rPr>
            </w:pPr>
            <w:r w:rsidRPr="00744D37">
              <w:rPr>
                <w:rFonts w:eastAsia="Times New Roman" w:cstheme="minorHAnsi"/>
                <w:lang w:eastAsia="pt-BR"/>
              </w:rPr>
              <w:t>5</w:t>
            </w:r>
          </w:p>
        </w:tc>
        <w:tc>
          <w:tcPr>
            <w:tcW w:w="0" w:type="auto"/>
            <w:vAlign w:val="center"/>
            <w:hideMark/>
          </w:tcPr>
          <w:p w14:paraId="50C6D0E1" w14:textId="77777777" w:rsidR="00EC0F58" w:rsidRPr="00744D37" w:rsidRDefault="00EC0F58" w:rsidP="00742B8B">
            <w:pPr>
              <w:spacing w:after="0" w:line="240" w:lineRule="auto"/>
              <w:ind w:hanging="2"/>
              <w:rPr>
                <w:rFonts w:eastAsia="Times New Roman" w:cstheme="minorHAnsi"/>
                <w:lang w:eastAsia="pt-BR"/>
              </w:rPr>
            </w:pPr>
            <w:r w:rsidRPr="00744D37">
              <w:rPr>
                <w:rFonts w:eastAsia="Times New Roman" w:cstheme="minorHAnsi"/>
                <w:lang w:eastAsia="pt-BR"/>
              </w:rPr>
              <w:t>Prognóstico e Cenários</w:t>
            </w:r>
          </w:p>
        </w:tc>
        <w:tc>
          <w:tcPr>
            <w:tcW w:w="0" w:type="auto"/>
            <w:vAlign w:val="center"/>
            <w:hideMark/>
          </w:tcPr>
          <w:p w14:paraId="76481DE7" w14:textId="77777777" w:rsidR="00EC0F58" w:rsidRPr="00744D37" w:rsidRDefault="00EC0F58" w:rsidP="00742B8B">
            <w:pPr>
              <w:spacing w:after="0" w:line="240" w:lineRule="auto"/>
              <w:ind w:hanging="2"/>
              <w:rPr>
                <w:rFonts w:eastAsia="Times New Roman" w:cstheme="minorHAnsi"/>
                <w:lang w:eastAsia="pt-BR"/>
              </w:rPr>
            </w:pPr>
            <w:r w:rsidRPr="00744D37">
              <w:rPr>
                <w:rFonts w:eastAsia="Times New Roman" w:cstheme="minorHAnsi"/>
                <w:lang w:eastAsia="pt-BR"/>
              </w:rPr>
              <w:t>Meses 5 e 6</w:t>
            </w:r>
          </w:p>
        </w:tc>
        <w:tc>
          <w:tcPr>
            <w:tcW w:w="0" w:type="auto"/>
            <w:vAlign w:val="center"/>
            <w:hideMark/>
          </w:tcPr>
          <w:p w14:paraId="47B022C6" w14:textId="77777777" w:rsidR="00EC0F58" w:rsidRPr="00744D37" w:rsidRDefault="00EC0F58" w:rsidP="00742B8B">
            <w:pPr>
              <w:spacing w:after="0" w:line="240" w:lineRule="auto"/>
              <w:ind w:hanging="2"/>
              <w:rPr>
                <w:rFonts w:eastAsia="Times New Roman" w:cstheme="minorHAnsi"/>
                <w:lang w:eastAsia="pt-BR"/>
              </w:rPr>
            </w:pPr>
            <w:r w:rsidRPr="00744D37">
              <w:rPr>
                <w:rFonts w:eastAsia="Times New Roman" w:cstheme="minorHAnsi"/>
                <w:lang w:eastAsia="pt-BR"/>
              </w:rPr>
              <w:t>Relatório de Prognóstico, cenários técnicos e econômicos</w:t>
            </w:r>
          </w:p>
        </w:tc>
      </w:tr>
      <w:tr w:rsidR="00EC0F58" w:rsidRPr="00744D37" w14:paraId="26E42E1D" w14:textId="77777777" w:rsidTr="00742B8B">
        <w:trPr>
          <w:tblCellSpacing w:w="15" w:type="dxa"/>
        </w:trPr>
        <w:tc>
          <w:tcPr>
            <w:tcW w:w="0" w:type="auto"/>
            <w:vAlign w:val="center"/>
            <w:hideMark/>
          </w:tcPr>
          <w:p w14:paraId="7B35096C" w14:textId="77777777" w:rsidR="00EC0F58" w:rsidRPr="00744D37" w:rsidRDefault="00EC0F58" w:rsidP="00742B8B">
            <w:pPr>
              <w:spacing w:after="0" w:line="240" w:lineRule="auto"/>
              <w:ind w:hanging="2"/>
              <w:rPr>
                <w:rFonts w:eastAsia="Times New Roman" w:cstheme="minorHAnsi"/>
                <w:lang w:eastAsia="pt-BR"/>
              </w:rPr>
            </w:pPr>
            <w:r w:rsidRPr="00744D37">
              <w:rPr>
                <w:rFonts w:eastAsia="Times New Roman" w:cstheme="minorHAnsi"/>
                <w:lang w:eastAsia="pt-BR"/>
              </w:rPr>
              <w:t>6</w:t>
            </w:r>
          </w:p>
        </w:tc>
        <w:tc>
          <w:tcPr>
            <w:tcW w:w="0" w:type="auto"/>
            <w:vAlign w:val="center"/>
            <w:hideMark/>
          </w:tcPr>
          <w:p w14:paraId="3CB77556" w14:textId="77777777" w:rsidR="00EC0F58" w:rsidRPr="00744D37" w:rsidRDefault="00EC0F58" w:rsidP="00742B8B">
            <w:pPr>
              <w:spacing w:after="0" w:line="240" w:lineRule="auto"/>
              <w:ind w:hanging="2"/>
              <w:rPr>
                <w:rFonts w:eastAsia="Times New Roman" w:cstheme="minorHAnsi"/>
                <w:lang w:eastAsia="pt-BR"/>
              </w:rPr>
            </w:pPr>
            <w:r w:rsidRPr="00744D37">
              <w:rPr>
                <w:rFonts w:eastAsia="Times New Roman" w:cstheme="minorHAnsi"/>
                <w:lang w:eastAsia="pt-BR"/>
              </w:rPr>
              <w:t>Programas, Metas e Indicadores</w:t>
            </w:r>
          </w:p>
        </w:tc>
        <w:tc>
          <w:tcPr>
            <w:tcW w:w="0" w:type="auto"/>
            <w:vAlign w:val="center"/>
            <w:hideMark/>
          </w:tcPr>
          <w:p w14:paraId="651D3CE1" w14:textId="77777777" w:rsidR="00EC0F58" w:rsidRPr="00744D37" w:rsidRDefault="00EC0F58" w:rsidP="00742B8B">
            <w:pPr>
              <w:spacing w:after="0" w:line="240" w:lineRule="auto"/>
              <w:ind w:hanging="2"/>
              <w:rPr>
                <w:rFonts w:eastAsia="Times New Roman" w:cstheme="minorHAnsi"/>
                <w:lang w:eastAsia="pt-BR"/>
              </w:rPr>
            </w:pPr>
            <w:r w:rsidRPr="00744D37">
              <w:rPr>
                <w:rFonts w:eastAsia="Times New Roman" w:cstheme="minorHAnsi"/>
                <w:lang w:eastAsia="pt-BR"/>
              </w:rPr>
              <w:t>Mês 7</w:t>
            </w:r>
          </w:p>
        </w:tc>
        <w:tc>
          <w:tcPr>
            <w:tcW w:w="0" w:type="auto"/>
            <w:vAlign w:val="center"/>
            <w:hideMark/>
          </w:tcPr>
          <w:p w14:paraId="2DB57F5F" w14:textId="77777777" w:rsidR="00EC0F58" w:rsidRPr="00744D37" w:rsidRDefault="00EC0F58" w:rsidP="00742B8B">
            <w:pPr>
              <w:spacing w:after="0" w:line="240" w:lineRule="auto"/>
              <w:ind w:hanging="2"/>
              <w:rPr>
                <w:rFonts w:eastAsia="Times New Roman" w:cstheme="minorHAnsi"/>
                <w:lang w:eastAsia="pt-BR"/>
              </w:rPr>
            </w:pPr>
            <w:r w:rsidRPr="00744D37">
              <w:rPr>
                <w:rFonts w:eastAsia="Times New Roman" w:cstheme="minorHAnsi"/>
                <w:lang w:eastAsia="pt-BR"/>
              </w:rPr>
              <w:t>Programas estruturados, metas e indicadores</w:t>
            </w:r>
          </w:p>
        </w:tc>
      </w:tr>
      <w:tr w:rsidR="00EC0F58" w:rsidRPr="00744D37" w14:paraId="6203F16F" w14:textId="77777777" w:rsidTr="00742B8B">
        <w:trPr>
          <w:tblCellSpacing w:w="15" w:type="dxa"/>
        </w:trPr>
        <w:tc>
          <w:tcPr>
            <w:tcW w:w="0" w:type="auto"/>
            <w:vAlign w:val="center"/>
            <w:hideMark/>
          </w:tcPr>
          <w:p w14:paraId="1AC9D6C5" w14:textId="77777777" w:rsidR="00EC0F58" w:rsidRPr="00744D37" w:rsidRDefault="00EC0F58" w:rsidP="00742B8B">
            <w:pPr>
              <w:spacing w:after="0" w:line="240" w:lineRule="auto"/>
              <w:ind w:hanging="2"/>
              <w:rPr>
                <w:rFonts w:eastAsia="Times New Roman" w:cstheme="minorHAnsi"/>
                <w:lang w:eastAsia="pt-BR"/>
              </w:rPr>
            </w:pPr>
            <w:r w:rsidRPr="00744D37">
              <w:rPr>
                <w:rFonts w:eastAsia="Times New Roman" w:cstheme="minorHAnsi"/>
                <w:lang w:eastAsia="pt-BR"/>
              </w:rPr>
              <w:t>7</w:t>
            </w:r>
          </w:p>
        </w:tc>
        <w:tc>
          <w:tcPr>
            <w:tcW w:w="0" w:type="auto"/>
            <w:vAlign w:val="center"/>
            <w:hideMark/>
          </w:tcPr>
          <w:p w14:paraId="4C40FAF0" w14:textId="77777777" w:rsidR="00EC0F58" w:rsidRPr="00744D37" w:rsidRDefault="00EC0F58" w:rsidP="00742B8B">
            <w:pPr>
              <w:spacing w:after="0" w:line="240" w:lineRule="auto"/>
              <w:ind w:hanging="2"/>
              <w:rPr>
                <w:rFonts w:eastAsia="Times New Roman" w:cstheme="minorHAnsi"/>
                <w:lang w:eastAsia="pt-BR"/>
              </w:rPr>
            </w:pPr>
            <w:r w:rsidRPr="00744D37">
              <w:rPr>
                <w:rFonts w:eastAsia="Times New Roman" w:cstheme="minorHAnsi"/>
                <w:lang w:eastAsia="pt-BR"/>
              </w:rPr>
              <w:t>Modelagem Econômico-Financeira e Auditoria Contratual</w:t>
            </w:r>
          </w:p>
        </w:tc>
        <w:tc>
          <w:tcPr>
            <w:tcW w:w="0" w:type="auto"/>
            <w:vAlign w:val="center"/>
            <w:hideMark/>
          </w:tcPr>
          <w:p w14:paraId="73E7ABF1" w14:textId="77777777" w:rsidR="00EC0F58" w:rsidRPr="00744D37" w:rsidRDefault="00EC0F58" w:rsidP="00742B8B">
            <w:pPr>
              <w:spacing w:after="0" w:line="240" w:lineRule="auto"/>
              <w:ind w:hanging="2"/>
              <w:rPr>
                <w:rFonts w:eastAsia="Times New Roman" w:cstheme="minorHAnsi"/>
                <w:lang w:eastAsia="pt-BR"/>
              </w:rPr>
            </w:pPr>
            <w:r w:rsidRPr="00744D37">
              <w:rPr>
                <w:rFonts w:eastAsia="Times New Roman" w:cstheme="minorHAnsi"/>
                <w:lang w:eastAsia="pt-BR"/>
              </w:rPr>
              <w:t>Mês 8</w:t>
            </w:r>
          </w:p>
        </w:tc>
        <w:tc>
          <w:tcPr>
            <w:tcW w:w="0" w:type="auto"/>
            <w:vAlign w:val="center"/>
            <w:hideMark/>
          </w:tcPr>
          <w:p w14:paraId="19BC25D4" w14:textId="77777777" w:rsidR="00EC0F58" w:rsidRPr="00744D37" w:rsidRDefault="00EC0F58" w:rsidP="00742B8B">
            <w:pPr>
              <w:spacing w:after="0" w:line="240" w:lineRule="auto"/>
              <w:ind w:hanging="2"/>
              <w:rPr>
                <w:rFonts w:eastAsia="Times New Roman" w:cstheme="minorHAnsi"/>
                <w:lang w:eastAsia="pt-BR"/>
              </w:rPr>
            </w:pPr>
            <w:r w:rsidRPr="00744D37">
              <w:rPr>
                <w:rFonts w:eastAsia="Times New Roman" w:cstheme="minorHAnsi"/>
                <w:lang w:eastAsia="pt-BR"/>
              </w:rPr>
              <w:t>Relatórios financeiros e de auditoria</w:t>
            </w:r>
          </w:p>
        </w:tc>
      </w:tr>
      <w:tr w:rsidR="00EC0F58" w:rsidRPr="00744D37" w14:paraId="266F71BB" w14:textId="77777777" w:rsidTr="00742B8B">
        <w:trPr>
          <w:tblCellSpacing w:w="15" w:type="dxa"/>
        </w:trPr>
        <w:tc>
          <w:tcPr>
            <w:tcW w:w="0" w:type="auto"/>
            <w:vAlign w:val="center"/>
            <w:hideMark/>
          </w:tcPr>
          <w:p w14:paraId="4C520ABC" w14:textId="77777777" w:rsidR="00EC0F58" w:rsidRPr="00744D37" w:rsidRDefault="00EC0F58" w:rsidP="00742B8B">
            <w:pPr>
              <w:spacing w:after="0" w:line="240" w:lineRule="auto"/>
              <w:ind w:hanging="2"/>
              <w:rPr>
                <w:rFonts w:eastAsia="Times New Roman" w:cstheme="minorHAnsi"/>
                <w:lang w:eastAsia="pt-BR"/>
              </w:rPr>
            </w:pPr>
            <w:r w:rsidRPr="00744D37">
              <w:rPr>
                <w:rFonts w:eastAsia="Times New Roman" w:cstheme="minorHAnsi"/>
                <w:lang w:eastAsia="pt-BR"/>
              </w:rPr>
              <w:t>8</w:t>
            </w:r>
          </w:p>
        </w:tc>
        <w:tc>
          <w:tcPr>
            <w:tcW w:w="0" w:type="auto"/>
            <w:vAlign w:val="center"/>
            <w:hideMark/>
          </w:tcPr>
          <w:p w14:paraId="0272BF38" w14:textId="77777777" w:rsidR="00EC0F58" w:rsidRPr="00744D37" w:rsidRDefault="00EC0F58" w:rsidP="00742B8B">
            <w:pPr>
              <w:spacing w:after="0" w:line="240" w:lineRule="auto"/>
              <w:ind w:hanging="2"/>
              <w:rPr>
                <w:rFonts w:eastAsia="Times New Roman" w:cstheme="minorHAnsi"/>
                <w:lang w:eastAsia="pt-BR"/>
              </w:rPr>
            </w:pPr>
            <w:r w:rsidRPr="00744D37">
              <w:rPr>
                <w:rFonts w:eastAsia="Times New Roman" w:cstheme="minorHAnsi"/>
                <w:lang w:eastAsia="pt-BR"/>
              </w:rPr>
              <w:t>Consolidação do Plano e Participação Social</w:t>
            </w:r>
          </w:p>
        </w:tc>
        <w:tc>
          <w:tcPr>
            <w:tcW w:w="0" w:type="auto"/>
            <w:vAlign w:val="center"/>
            <w:hideMark/>
          </w:tcPr>
          <w:p w14:paraId="071E708F" w14:textId="77777777" w:rsidR="00EC0F58" w:rsidRPr="00744D37" w:rsidRDefault="00EC0F58" w:rsidP="00742B8B">
            <w:pPr>
              <w:spacing w:after="0" w:line="240" w:lineRule="auto"/>
              <w:ind w:hanging="2"/>
              <w:rPr>
                <w:rFonts w:eastAsia="Times New Roman" w:cstheme="minorHAnsi"/>
                <w:lang w:eastAsia="pt-BR"/>
              </w:rPr>
            </w:pPr>
            <w:r w:rsidRPr="00744D37">
              <w:rPr>
                <w:rFonts w:eastAsia="Times New Roman" w:cstheme="minorHAnsi"/>
                <w:lang w:eastAsia="pt-BR"/>
              </w:rPr>
              <w:t>Mês 9</w:t>
            </w:r>
          </w:p>
        </w:tc>
        <w:tc>
          <w:tcPr>
            <w:tcW w:w="0" w:type="auto"/>
            <w:vAlign w:val="center"/>
            <w:hideMark/>
          </w:tcPr>
          <w:p w14:paraId="35D0CDAF" w14:textId="77777777" w:rsidR="00EC0F58" w:rsidRPr="00744D37" w:rsidRDefault="00EC0F58" w:rsidP="00742B8B">
            <w:pPr>
              <w:spacing w:after="0" w:line="240" w:lineRule="auto"/>
              <w:ind w:hanging="2"/>
              <w:rPr>
                <w:rFonts w:eastAsia="Times New Roman" w:cstheme="minorHAnsi"/>
                <w:lang w:eastAsia="pt-BR"/>
              </w:rPr>
            </w:pPr>
            <w:r w:rsidRPr="00744D37">
              <w:rPr>
                <w:rFonts w:eastAsia="Times New Roman" w:cstheme="minorHAnsi"/>
                <w:lang w:eastAsia="pt-BR"/>
              </w:rPr>
              <w:t>Versão preliminar final + audiência pública</w:t>
            </w:r>
          </w:p>
        </w:tc>
      </w:tr>
      <w:tr w:rsidR="00EC0F58" w:rsidRPr="00744D37" w14:paraId="3E0CA751" w14:textId="77777777" w:rsidTr="00742B8B">
        <w:trPr>
          <w:tblCellSpacing w:w="15" w:type="dxa"/>
        </w:trPr>
        <w:tc>
          <w:tcPr>
            <w:tcW w:w="0" w:type="auto"/>
            <w:vAlign w:val="center"/>
            <w:hideMark/>
          </w:tcPr>
          <w:p w14:paraId="1C6AE236" w14:textId="77777777" w:rsidR="00EC0F58" w:rsidRPr="00744D37" w:rsidRDefault="00EC0F58" w:rsidP="00742B8B">
            <w:pPr>
              <w:spacing w:after="0" w:line="240" w:lineRule="auto"/>
              <w:ind w:hanging="2"/>
              <w:rPr>
                <w:rFonts w:eastAsia="Times New Roman" w:cstheme="minorHAnsi"/>
                <w:lang w:eastAsia="pt-BR"/>
              </w:rPr>
            </w:pPr>
            <w:r w:rsidRPr="00744D37">
              <w:rPr>
                <w:rFonts w:eastAsia="Times New Roman" w:cstheme="minorHAnsi"/>
                <w:lang w:eastAsia="pt-BR"/>
              </w:rPr>
              <w:t>9</w:t>
            </w:r>
          </w:p>
        </w:tc>
        <w:tc>
          <w:tcPr>
            <w:tcW w:w="0" w:type="auto"/>
            <w:vAlign w:val="center"/>
            <w:hideMark/>
          </w:tcPr>
          <w:p w14:paraId="4B74EBD6" w14:textId="77777777" w:rsidR="00EC0F58" w:rsidRPr="00744D37" w:rsidRDefault="00EC0F58" w:rsidP="00742B8B">
            <w:pPr>
              <w:spacing w:after="0" w:line="240" w:lineRule="auto"/>
              <w:ind w:hanging="2"/>
              <w:rPr>
                <w:rFonts w:eastAsia="Times New Roman" w:cstheme="minorHAnsi"/>
                <w:lang w:eastAsia="pt-BR"/>
              </w:rPr>
            </w:pPr>
            <w:r w:rsidRPr="00744D37">
              <w:rPr>
                <w:rFonts w:eastAsia="Times New Roman" w:cstheme="minorHAnsi"/>
                <w:lang w:eastAsia="pt-BR"/>
              </w:rPr>
              <w:t>Entrega Final do PMGIRS</w:t>
            </w:r>
          </w:p>
        </w:tc>
        <w:tc>
          <w:tcPr>
            <w:tcW w:w="0" w:type="auto"/>
            <w:vAlign w:val="center"/>
            <w:hideMark/>
          </w:tcPr>
          <w:p w14:paraId="5F884FC0" w14:textId="77777777" w:rsidR="00EC0F58" w:rsidRPr="00744D37" w:rsidRDefault="00EC0F58" w:rsidP="00742B8B">
            <w:pPr>
              <w:spacing w:after="0" w:line="240" w:lineRule="auto"/>
              <w:ind w:hanging="2"/>
              <w:rPr>
                <w:rFonts w:eastAsia="Times New Roman" w:cstheme="minorHAnsi"/>
                <w:lang w:eastAsia="pt-BR"/>
              </w:rPr>
            </w:pPr>
            <w:r w:rsidRPr="00744D37">
              <w:rPr>
                <w:rFonts w:eastAsia="Times New Roman" w:cstheme="minorHAnsi"/>
                <w:lang w:eastAsia="pt-BR"/>
              </w:rPr>
              <w:t>Mês 10</w:t>
            </w:r>
          </w:p>
        </w:tc>
        <w:tc>
          <w:tcPr>
            <w:tcW w:w="0" w:type="auto"/>
            <w:vAlign w:val="center"/>
            <w:hideMark/>
          </w:tcPr>
          <w:p w14:paraId="0B685EE1" w14:textId="77777777" w:rsidR="00EC0F58" w:rsidRPr="00744D37" w:rsidRDefault="00EC0F58" w:rsidP="00742B8B">
            <w:pPr>
              <w:spacing w:after="0" w:line="240" w:lineRule="auto"/>
              <w:ind w:hanging="2"/>
              <w:rPr>
                <w:rFonts w:eastAsia="Times New Roman" w:cstheme="minorHAnsi"/>
                <w:lang w:eastAsia="pt-BR"/>
              </w:rPr>
            </w:pPr>
            <w:r w:rsidRPr="00744D37">
              <w:rPr>
                <w:rFonts w:eastAsia="Times New Roman" w:cstheme="minorHAnsi"/>
                <w:lang w:eastAsia="pt-BR"/>
              </w:rPr>
              <w:t>PMGIRS definitivo (digital + impresso)</w:t>
            </w:r>
          </w:p>
        </w:tc>
      </w:tr>
    </w:tbl>
    <w:p w14:paraId="4928A833" w14:textId="067BB681" w:rsidR="00D02B2A" w:rsidRPr="00D02B2A" w:rsidRDefault="00D02B2A" w:rsidP="00D02B2A">
      <w:pPr>
        <w:jc w:val="both"/>
        <w:rPr>
          <w:rFonts w:cstheme="minorHAnsi"/>
          <w:sz w:val="22"/>
          <w:szCs w:val="22"/>
        </w:rPr>
      </w:pPr>
    </w:p>
    <w:p w14:paraId="7FE74BEC" w14:textId="77777777" w:rsidR="00536533" w:rsidRPr="00536533" w:rsidRDefault="00536533" w:rsidP="00536533">
      <w:pPr>
        <w:jc w:val="both"/>
        <w:rPr>
          <w:rFonts w:cstheme="minorHAnsi"/>
          <w:b/>
          <w:bCs/>
          <w:sz w:val="22"/>
          <w:szCs w:val="22"/>
        </w:rPr>
      </w:pPr>
      <w:r w:rsidRPr="00536533">
        <w:rPr>
          <w:rFonts w:cstheme="minorHAnsi"/>
          <w:b/>
          <w:bCs/>
          <w:sz w:val="22"/>
          <w:szCs w:val="22"/>
        </w:rPr>
        <w:t>6. MODELO DE GESTÃO DO CONTRATO</w:t>
      </w:r>
    </w:p>
    <w:p w14:paraId="67589A89" w14:textId="0E006C5C" w:rsidR="00536533" w:rsidRPr="00E00379" w:rsidRDefault="00536533" w:rsidP="00AE6D79">
      <w:pPr>
        <w:pStyle w:val="PargrafodaLista"/>
        <w:numPr>
          <w:ilvl w:val="1"/>
          <w:numId w:val="12"/>
        </w:numPr>
        <w:jc w:val="both"/>
        <w:rPr>
          <w:rFonts w:cstheme="minorHAnsi"/>
          <w:sz w:val="22"/>
          <w:szCs w:val="22"/>
        </w:rPr>
      </w:pPr>
      <w:r w:rsidRPr="00E00379">
        <w:rPr>
          <w:rFonts w:cstheme="minorHAnsi"/>
          <w:sz w:val="22"/>
          <w:szCs w:val="22"/>
        </w:rPr>
        <w:t xml:space="preserve">A fiscalização será realizada </w:t>
      </w:r>
      <w:r w:rsidR="00A45A8A" w:rsidRPr="00E00379">
        <w:rPr>
          <w:rFonts w:cstheme="minorHAnsi"/>
          <w:sz w:val="22"/>
          <w:szCs w:val="22"/>
        </w:rPr>
        <w:t xml:space="preserve">de </w:t>
      </w:r>
      <w:r w:rsidR="00A45A8A" w:rsidRPr="00F8262B">
        <w:rPr>
          <w:rFonts w:cstheme="minorHAnsi"/>
          <w:sz w:val="22"/>
          <w:szCs w:val="22"/>
          <w:highlight w:val="yellow"/>
        </w:rPr>
        <w:t>diferentes secretarias</w:t>
      </w:r>
      <w:r w:rsidR="00A45A8A" w:rsidRPr="00E00379">
        <w:rPr>
          <w:rFonts w:cstheme="minorHAnsi"/>
          <w:sz w:val="22"/>
          <w:szCs w:val="22"/>
        </w:rPr>
        <w:t>,</w:t>
      </w:r>
      <w:r w:rsidRPr="00E00379">
        <w:rPr>
          <w:rFonts w:cstheme="minorHAnsi"/>
          <w:sz w:val="22"/>
          <w:szCs w:val="22"/>
        </w:rPr>
        <w:t xml:space="preserve"> </w:t>
      </w:r>
      <w:r w:rsidR="00A45A8A" w:rsidRPr="00E00379">
        <w:rPr>
          <w:rFonts w:cstheme="minorHAnsi"/>
          <w:sz w:val="22"/>
          <w:szCs w:val="22"/>
        </w:rPr>
        <w:t xml:space="preserve">a serem </w:t>
      </w:r>
      <w:r w:rsidRPr="00E00379">
        <w:rPr>
          <w:rFonts w:cstheme="minorHAnsi"/>
          <w:sz w:val="22"/>
          <w:szCs w:val="22"/>
        </w:rPr>
        <w:t>designados por portaria</w:t>
      </w:r>
      <w:r w:rsidR="00A45A8A" w:rsidRPr="00E00379">
        <w:rPr>
          <w:rFonts w:cstheme="minorHAnsi"/>
          <w:sz w:val="22"/>
          <w:szCs w:val="22"/>
        </w:rPr>
        <w:t xml:space="preserve"> a ser definido na data da oficina de nivelamento.</w:t>
      </w:r>
    </w:p>
    <w:p w14:paraId="4A056376" w14:textId="7F9C156A" w:rsidR="00AE6D79" w:rsidRPr="00E00379" w:rsidRDefault="00A45A8A" w:rsidP="00AE6D79">
      <w:pPr>
        <w:pStyle w:val="PargrafodaLista"/>
        <w:numPr>
          <w:ilvl w:val="1"/>
          <w:numId w:val="12"/>
        </w:numPr>
        <w:jc w:val="both"/>
        <w:rPr>
          <w:rFonts w:cstheme="minorHAnsi"/>
          <w:sz w:val="22"/>
          <w:szCs w:val="22"/>
        </w:rPr>
      </w:pPr>
      <w:r w:rsidRPr="00E00379">
        <w:rPr>
          <w:rFonts w:cstheme="minorHAnsi"/>
          <w:sz w:val="22"/>
          <w:szCs w:val="22"/>
        </w:rPr>
        <w:t xml:space="preserve">As comunicações serão formais e registradas no sistema </w:t>
      </w:r>
      <w:proofErr w:type="spellStart"/>
      <w:r w:rsidRPr="00E00379">
        <w:rPr>
          <w:rFonts w:cstheme="minorHAnsi"/>
          <w:sz w:val="22"/>
          <w:szCs w:val="22"/>
        </w:rPr>
        <w:t>OneDoc</w:t>
      </w:r>
      <w:proofErr w:type="spellEnd"/>
      <w:r w:rsidRPr="00E00379">
        <w:rPr>
          <w:rFonts w:cstheme="minorHAnsi"/>
          <w:sz w:val="22"/>
          <w:szCs w:val="22"/>
        </w:rPr>
        <w:t>, assegurando o controle e a rastreabilidade do contrato</w:t>
      </w:r>
      <w:r w:rsidR="00F8262B">
        <w:rPr>
          <w:rFonts w:cstheme="minorHAnsi"/>
          <w:sz w:val="22"/>
          <w:szCs w:val="22"/>
        </w:rPr>
        <w:t>.</w:t>
      </w:r>
    </w:p>
    <w:p w14:paraId="26CDAF08" w14:textId="77777777" w:rsidR="00AE6D79" w:rsidRPr="00E00379" w:rsidRDefault="00536533" w:rsidP="00AE6D79">
      <w:pPr>
        <w:pStyle w:val="PargrafodaLista"/>
        <w:numPr>
          <w:ilvl w:val="1"/>
          <w:numId w:val="12"/>
        </w:numPr>
        <w:jc w:val="both"/>
        <w:rPr>
          <w:rFonts w:cstheme="minorHAnsi"/>
          <w:sz w:val="22"/>
          <w:szCs w:val="22"/>
        </w:rPr>
      </w:pPr>
      <w:r w:rsidRPr="00E00379">
        <w:rPr>
          <w:rFonts w:cstheme="minorHAnsi"/>
          <w:sz w:val="22"/>
          <w:szCs w:val="22"/>
        </w:rPr>
        <w:t>A contratada deverá apresentar relatórios parciais e finais assinados pelo responsável técnico (ART/RRT).</w:t>
      </w:r>
    </w:p>
    <w:p w14:paraId="39A5254E" w14:textId="77777777" w:rsidR="00AE6D79" w:rsidRPr="00E00379" w:rsidRDefault="00BC2E26" w:rsidP="00AE6D79">
      <w:pPr>
        <w:pStyle w:val="PargrafodaLista"/>
        <w:numPr>
          <w:ilvl w:val="1"/>
          <w:numId w:val="12"/>
        </w:numPr>
        <w:jc w:val="both"/>
        <w:rPr>
          <w:rFonts w:cstheme="minorHAnsi"/>
          <w:sz w:val="22"/>
          <w:szCs w:val="22"/>
        </w:rPr>
      </w:pPr>
      <w:r w:rsidRPr="00E00379">
        <w:rPr>
          <w:rFonts w:cstheme="minorHAnsi"/>
          <w:sz w:val="22"/>
          <w:szCs w:val="22"/>
        </w:rPr>
        <w:t>O fiscal de contrato deverá registrar e comunicar oficialmente qualquer irregularidade identificada na execução dos serviços, adotando as providências cabíveis e aplicando, quando necessário, as sanções previstas na Lei nº 14.133/2021</w:t>
      </w:r>
    </w:p>
    <w:p w14:paraId="3FBB7967" w14:textId="4E6C50CD" w:rsidR="00AE6D79" w:rsidRPr="00E00379" w:rsidRDefault="00AE6D79" w:rsidP="00AE6D79">
      <w:pPr>
        <w:pStyle w:val="PargrafodaLista"/>
        <w:numPr>
          <w:ilvl w:val="1"/>
          <w:numId w:val="12"/>
        </w:numPr>
        <w:jc w:val="both"/>
        <w:rPr>
          <w:rFonts w:cstheme="minorHAnsi"/>
          <w:sz w:val="22"/>
          <w:szCs w:val="22"/>
        </w:rPr>
      </w:pPr>
      <w:r w:rsidRPr="00E00379">
        <w:rPr>
          <w:rFonts w:cstheme="minorHAnsi"/>
          <w:sz w:val="22"/>
          <w:szCs w:val="22"/>
        </w:rPr>
        <w:t xml:space="preserve">Além das obrigações gerais previstas neste Termo de Referência e na legislação aplicável, caberá à contratada, no âmbito da </w:t>
      </w:r>
      <w:r w:rsidR="00F8262B">
        <w:rPr>
          <w:rFonts w:cstheme="minorHAnsi"/>
          <w:sz w:val="22"/>
          <w:szCs w:val="22"/>
        </w:rPr>
        <w:t>elaboração</w:t>
      </w:r>
      <w:r w:rsidRPr="00E00379">
        <w:rPr>
          <w:rFonts w:cstheme="minorHAnsi"/>
          <w:sz w:val="22"/>
          <w:szCs w:val="22"/>
        </w:rPr>
        <w:t>, o cumprimento das seguintes obrigações específicas:</w:t>
      </w:r>
    </w:p>
    <w:p w14:paraId="29EBA48E" w14:textId="77777777" w:rsidR="00AE6D79" w:rsidRPr="00E00379" w:rsidRDefault="00AE6D79" w:rsidP="00AE6D79">
      <w:pPr>
        <w:pStyle w:val="PargrafodaLista"/>
        <w:numPr>
          <w:ilvl w:val="2"/>
          <w:numId w:val="12"/>
        </w:numPr>
        <w:jc w:val="both"/>
        <w:rPr>
          <w:rFonts w:cstheme="minorHAnsi"/>
          <w:sz w:val="22"/>
          <w:szCs w:val="22"/>
        </w:rPr>
      </w:pPr>
      <w:r w:rsidRPr="00E00379">
        <w:rPr>
          <w:rFonts w:cstheme="minorHAnsi"/>
          <w:sz w:val="22"/>
          <w:szCs w:val="22"/>
        </w:rPr>
        <w:t xml:space="preserve">Substituir, no prazo máximo de </w:t>
      </w:r>
      <w:r w:rsidRPr="00E00379">
        <w:rPr>
          <w:rStyle w:val="Forte"/>
          <w:rFonts w:cstheme="minorHAnsi"/>
          <w:sz w:val="22"/>
          <w:szCs w:val="22"/>
        </w:rPr>
        <w:t>05 (cinco) dias úteis</w:t>
      </w:r>
      <w:r w:rsidRPr="00E00379">
        <w:rPr>
          <w:rFonts w:cstheme="minorHAnsi"/>
          <w:sz w:val="22"/>
          <w:szCs w:val="22"/>
        </w:rPr>
        <w:t xml:space="preserve">, contados a partir da notificação formal da contratante, qualquer estudo, laudo, relatório, mapa ou outro produto técnico que apresente </w:t>
      </w:r>
      <w:r w:rsidRPr="00E00379">
        <w:rPr>
          <w:rStyle w:val="Forte"/>
          <w:rFonts w:cstheme="minorHAnsi"/>
          <w:sz w:val="22"/>
          <w:szCs w:val="22"/>
        </w:rPr>
        <w:t>vício, defeito, inconsistência, ausência de fundamento técnico, incompatibilidade com normas aplicáveis</w:t>
      </w:r>
      <w:r w:rsidRPr="00E00379">
        <w:rPr>
          <w:rFonts w:cstheme="minorHAnsi"/>
          <w:sz w:val="22"/>
          <w:szCs w:val="22"/>
        </w:rPr>
        <w:t xml:space="preserve"> ou que </w:t>
      </w:r>
      <w:proofErr w:type="spellStart"/>
      <w:r w:rsidRPr="00E00379">
        <w:rPr>
          <w:rFonts w:cstheme="minorHAnsi"/>
          <w:sz w:val="22"/>
          <w:szCs w:val="22"/>
        </w:rPr>
        <w:t>esteja</w:t>
      </w:r>
      <w:proofErr w:type="spellEnd"/>
      <w:r w:rsidRPr="00E00379">
        <w:rPr>
          <w:rFonts w:cstheme="minorHAnsi"/>
          <w:sz w:val="22"/>
          <w:szCs w:val="22"/>
        </w:rPr>
        <w:t xml:space="preserve"> em desacordo com as exigências deste Termo de Referência, </w:t>
      </w:r>
      <w:r w:rsidRPr="00E00379">
        <w:rPr>
          <w:rStyle w:val="Forte"/>
          <w:rFonts w:cstheme="minorHAnsi"/>
          <w:sz w:val="22"/>
          <w:szCs w:val="22"/>
        </w:rPr>
        <w:t>sem ônus adicional para a contratante</w:t>
      </w:r>
      <w:r w:rsidRPr="00E00379">
        <w:rPr>
          <w:rFonts w:cstheme="minorHAnsi"/>
          <w:sz w:val="22"/>
          <w:szCs w:val="22"/>
        </w:rPr>
        <w:t>.</w:t>
      </w:r>
    </w:p>
    <w:p w14:paraId="353DACE5" w14:textId="77777777" w:rsidR="00AE6D79" w:rsidRPr="00E00379" w:rsidRDefault="00AE6D79" w:rsidP="00AE6D79">
      <w:pPr>
        <w:pStyle w:val="PargrafodaLista"/>
        <w:numPr>
          <w:ilvl w:val="2"/>
          <w:numId w:val="12"/>
        </w:numPr>
        <w:jc w:val="both"/>
        <w:rPr>
          <w:rFonts w:cstheme="minorHAnsi"/>
          <w:sz w:val="22"/>
          <w:szCs w:val="22"/>
        </w:rPr>
      </w:pPr>
      <w:r w:rsidRPr="00E00379">
        <w:rPr>
          <w:rFonts w:cstheme="minorHAnsi"/>
          <w:sz w:val="22"/>
          <w:szCs w:val="22"/>
        </w:rPr>
        <w:t xml:space="preserve">Realizar todos os levantamentos técnicos exigidos in loco, sempre que necessário, utilizando metodologias reconhecidas e equipamentos compatíveis com as normas </w:t>
      </w:r>
      <w:r w:rsidRPr="00E00379">
        <w:rPr>
          <w:rFonts w:cstheme="minorHAnsi"/>
          <w:sz w:val="22"/>
          <w:szCs w:val="22"/>
        </w:rPr>
        <w:lastRenderedPageBreak/>
        <w:t xml:space="preserve">técnicas vigentes, garantindo a </w:t>
      </w:r>
      <w:r w:rsidRPr="00E00379">
        <w:rPr>
          <w:rStyle w:val="Forte"/>
          <w:rFonts w:cstheme="minorHAnsi"/>
          <w:sz w:val="22"/>
          <w:szCs w:val="22"/>
        </w:rPr>
        <w:t>veracidade, atualidade e precisão dos dados apresentados</w:t>
      </w:r>
      <w:r w:rsidRPr="00E00379">
        <w:rPr>
          <w:rFonts w:cstheme="minorHAnsi"/>
          <w:sz w:val="22"/>
          <w:szCs w:val="22"/>
        </w:rPr>
        <w:t>.</w:t>
      </w:r>
    </w:p>
    <w:p w14:paraId="6731028D" w14:textId="77777777" w:rsidR="00AE6D79" w:rsidRPr="00E00379" w:rsidRDefault="00AE6D79" w:rsidP="00AE6D79">
      <w:pPr>
        <w:pStyle w:val="PargrafodaLista"/>
        <w:numPr>
          <w:ilvl w:val="2"/>
          <w:numId w:val="12"/>
        </w:numPr>
        <w:jc w:val="both"/>
        <w:rPr>
          <w:rFonts w:cstheme="minorHAnsi"/>
          <w:sz w:val="22"/>
          <w:szCs w:val="22"/>
        </w:rPr>
      </w:pPr>
      <w:r w:rsidRPr="00E00379">
        <w:rPr>
          <w:rFonts w:cstheme="minorHAnsi"/>
          <w:sz w:val="22"/>
          <w:szCs w:val="22"/>
        </w:rPr>
        <w:t xml:space="preserve">Assegurar que todos os estudos e documentos técnicos entregues estejam </w:t>
      </w:r>
      <w:r w:rsidRPr="00E00379">
        <w:rPr>
          <w:rStyle w:val="Forte"/>
          <w:rFonts w:cstheme="minorHAnsi"/>
          <w:sz w:val="22"/>
          <w:szCs w:val="22"/>
        </w:rPr>
        <w:t>redigidos de forma clara, objetiva e fundamentada</w:t>
      </w:r>
      <w:r w:rsidRPr="00E00379">
        <w:rPr>
          <w:rFonts w:cstheme="minorHAnsi"/>
          <w:sz w:val="22"/>
          <w:szCs w:val="22"/>
        </w:rPr>
        <w:t>, acompanhados dos respectivos memoriais descritivos, registros fotográficos, plantas, mapas georreferenciados e dados brutos, quando aplicável.</w:t>
      </w:r>
    </w:p>
    <w:p w14:paraId="55EB9047" w14:textId="3BFCB4FF" w:rsidR="00AE6D79" w:rsidRPr="00E00379" w:rsidRDefault="00AE6D79" w:rsidP="00AE6D79">
      <w:pPr>
        <w:pStyle w:val="PargrafodaLista"/>
        <w:numPr>
          <w:ilvl w:val="2"/>
          <w:numId w:val="12"/>
        </w:numPr>
        <w:jc w:val="both"/>
        <w:rPr>
          <w:rFonts w:cstheme="minorHAnsi"/>
          <w:sz w:val="22"/>
          <w:szCs w:val="22"/>
        </w:rPr>
      </w:pPr>
      <w:r w:rsidRPr="00E00379">
        <w:rPr>
          <w:rFonts w:cstheme="minorHAnsi"/>
          <w:sz w:val="22"/>
          <w:szCs w:val="22"/>
        </w:rPr>
        <w:t xml:space="preserve">Responder integralmente pela </w:t>
      </w:r>
      <w:r w:rsidRPr="00E00379">
        <w:rPr>
          <w:rStyle w:val="Forte"/>
          <w:rFonts w:cstheme="minorHAnsi"/>
          <w:sz w:val="22"/>
          <w:szCs w:val="22"/>
        </w:rPr>
        <w:t>qualidade técnica dos produtos entregues</w:t>
      </w:r>
      <w:r w:rsidRPr="00E00379">
        <w:rPr>
          <w:rFonts w:cstheme="minorHAnsi"/>
          <w:sz w:val="22"/>
          <w:szCs w:val="22"/>
        </w:rPr>
        <w:t>, inclusive perante os órgãos competentes.</w:t>
      </w:r>
    </w:p>
    <w:p w14:paraId="597FADBD" w14:textId="77777777" w:rsidR="00AE6D79" w:rsidRPr="00E00379" w:rsidRDefault="00AE6D79" w:rsidP="00AE6D79">
      <w:pPr>
        <w:pStyle w:val="PargrafodaLista"/>
        <w:numPr>
          <w:ilvl w:val="2"/>
          <w:numId w:val="12"/>
        </w:numPr>
        <w:jc w:val="both"/>
        <w:rPr>
          <w:rFonts w:cstheme="minorHAnsi"/>
          <w:sz w:val="22"/>
          <w:szCs w:val="22"/>
        </w:rPr>
      </w:pPr>
      <w:r w:rsidRPr="00E00379">
        <w:rPr>
          <w:rFonts w:cstheme="minorHAnsi"/>
          <w:sz w:val="22"/>
          <w:szCs w:val="22"/>
        </w:rPr>
        <w:t xml:space="preserve">Apresentar, no ato da entrega dos produtos finais, todas as </w:t>
      </w:r>
      <w:r w:rsidRPr="00E00379">
        <w:rPr>
          <w:rStyle w:val="Forte"/>
          <w:rFonts w:cstheme="minorHAnsi"/>
          <w:sz w:val="22"/>
          <w:szCs w:val="22"/>
        </w:rPr>
        <w:t>Anotações de Responsabilidade Técnica (</w:t>
      </w:r>
      <w:proofErr w:type="spellStart"/>
      <w:r w:rsidRPr="00E00379">
        <w:rPr>
          <w:rStyle w:val="Forte"/>
          <w:rFonts w:cstheme="minorHAnsi"/>
          <w:sz w:val="22"/>
          <w:szCs w:val="22"/>
        </w:rPr>
        <w:t>ARTs</w:t>
      </w:r>
      <w:proofErr w:type="spellEnd"/>
      <w:r w:rsidRPr="00E00379">
        <w:rPr>
          <w:rStyle w:val="Forte"/>
          <w:rFonts w:cstheme="minorHAnsi"/>
          <w:sz w:val="22"/>
          <w:szCs w:val="22"/>
        </w:rPr>
        <w:t>)</w:t>
      </w:r>
      <w:r w:rsidRPr="00E00379">
        <w:rPr>
          <w:rFonts w:cstheme="minorHAnsi"/>
          <w:sz w:val="22"/>
          <w:szCs w:val="22"/>
        </w:rPr>
        <w:t xml:space="preserve"> dos profissionais envolvidos, devidamente registradas junto aos respectivos conselhos de classe.</w:t>
      </w:r>
    </w:p>
    <w:p w14:paraId="2980B2B4" w14:textId="77777777" w:rsidR="00AE6D79" w:rsidRPr="00E00379" w:rsidRDefault="00AE6D79" w:rsidP="00AE6D79">
      <w:pPr>
        <w:pStyle w:val="PargrafodaLista"/>
        <w:numPr>
          <w:ilvl w:val="2"/>
          <w:numId w:val="12"/>
        </w:numPr>
        <w:jc w:val="both"/>
        <w:rPr>
          <w:rFonts w:cstheme="minorHAnsi"/>
          <w:sz w:val="22"/>
          <w:szCs w:val="22"/>
        </w:rPr>
      </w:pPr>
      <w:r w:rsidRPr="00E00379">
        <w:rPr>
          <w:rFonts w:cstheme="minorHAnsi"/>
          <w:sz w:val="22"/>
          <w:szCs w:val="22"/>
        </w:rPr>
        <w:t xml:space="preserve">Garantir o cumprimento do cronograma de execução acordado, bem como manter </w:t>
      </w:r>
      <w:r w:rsidRPr="00E00379">
        <w:rPr>
          <w:rStyle w:val="Forte"/>
          <w:rFonts w:cstheme="minorHAnsi"/>
          <w:sz w:val="22"/>
          <w:szCs w:val="22"/>
        </w:rPr>
        <w:t>comunicação permanente com a fiscalização</w:t>
      </w:r>
      <w:r w:rsidRPr="00E00379">
        <w:rPr>
          <w:rFonts w:cstheme="minorHAnsi"/>
          <w:sz w:val="22"/>
          <w:szCs w:val="22"/>
        </w:rPr>
        <w:t xml:space="preserve"> do contrato, informando sobre o andamento das etapas e eventual necessidade de ajustes justificados.</w:t>
      </w:r>
    </w:p>
    <w:p w14:paraId="1CB00437" w14:textId="77777777" w:rsidR="00AE6D79" w:rsidRPr="00E00379" w:rsidRDefault="00AE6D79" w:rsidP="00AE6D79">
      <w:pPr>
        <w:pStyle w:val="PargrafodaLista"/>
        <w:numPr>
          <w:ilvl w:val="2"/>
          <w:numId w:val="12"/>
        </w:numPr>
        <w:jc w:val="both"/>
        <w:rPr>
          <w:rFonts w:cstheme="minorHAnsi"/>
          <w:sz w:val="22"/>
          <w:szCs w:val="22"/>
        </w:rPr>
      </w:pPr>
      <w:r w:rsidRPr="00E00379">
        <w:rPr>
          <w:rFonts w:cstheme="minorHAnsi"/>
          <w:sz w:val="22"/>
          <w:szCs w:val="22"/>
          <w:highlight w:val="white"/>
        </w:rPr>
        <w:t>Será de responsabilidade da CONTRATADA todas as despesas necessárias para a prestação do serviço.</w:t>
      </w:r>
    </w:p>
    <w:p w14:paraId="2DCD65F8" w14:textId="77777777" w:rsidR="00AE6D79" w:rsidRPr="00E00379" w:rsidRDefault="00AE6D79" w:rsidP="00AE6D79">
      <w:pPr>
        <w:pStyle w:val="PargrafodaLista"/>
        <w:numPr>
          <w:ilvl w:val="2"/>
          <w:numId w:val="12"/>
        </w:numPr>
        <w:jc w:val="both"/>
        <w:rPr>
          <w:rFonts w:cstheme="minorHAnsi"/>
          <w:sz w:val="22"/>
          <w:szCs w:val="22"/>
        </w:rPr>
      </w:pPr>
      <w:proofErr w:type="gramStart"/>
      <w:r w:rsidRPr="00E00379">
        <w:rPr>
          <w:rFonts w:cstheme="minorHAnsi"/>
          <w:sz w:val="22"/>
          <w:szCs w:val="22"/>
          <w:highlight w:val="white"/>
        </w:rPr>
        <w:t xml:space="preserve">Obedecer </w:t>
      </w:r>
      <w:proofErr w:type="spellStart"/>
      <w:r w:rsidRPr="00E00379">
        <w:rPr>
          <w:rFonts w:cstheme="minorHAnsi"/>
          <w:sz w:val="22"/>
          <w:szCs w:val="22"/>
          <w:highlight w:val="white"/>
        </w:rPr>
        <w:t>as</w:t>
      </w:r>
      <w:proofErr w:type="spellEnd"/>
      <w:proofErr w:type="gramEnd"/>
      <w:r w:rsidRPr="00E00379">
        <w:rPr>
          <w:rFonts w:cstheme="minorHAnsi"/>
          <w:sz w:val="22"/>
          <w:szCs w:val="22"/>
          <w:highlight w:val="white"/>
        </w:rPr>
        <w:t xml:space="preserve"> normas Referentes à Saúde e Segurança do Trabalho seguindo Legislações vigentes de âmbito federal, estadual e municipal, para o tipo de atividade, ficando por sua conta o fornecimento, antes do início da execução dos serviços, dos Equipamentos de Proteção Individual– EPI e coletiva EPC, caso necessário a seus funcionários.</w:t>
      </w:r>
    </w:p>
    <w:p w14:paraId="671A717B" w14:textId="77777777" w:rsidR="00AE6D79" w:rsidRPr="00E00379" w:rsidRDefault="00AE6D79" w:rsidP="00AE6D79">
      <w:pPr>
        <w:pStyle w:val="PargrafodaLista"/>
        <w:numPr>
          <w:ilvl w:val="2"/>
          <w:numId w:val="12"/>
        </w:numPr>
        <w:jc w:val="both"/>
        <w:rPr>
          <w:rFonts w:cstheme="minorHAnsi"/>
          <w:sz w:val="22"/>
          <w:szCs w:val="22"/>
        </w:rPr>
      </w:pPr>
      <w:r w:rsidRPr="00E00379">
        <w:rPr>
          <w:rFonts w:cstheme="minorHAnsi"/>
          <w:sz w:val="22"/>
          <w:szCs w:val="22"/>
          <w:highlight w:val="white"/>
        </w:rPr>
        <w:t>A contratada terá responsabilidade exclusiva do contratado pelos encargos trabalhistas, previdenciários, fiscais e comerciais resultantes da execução do contrato, nos termos do Art. 121 da Lei 14.133/2021.</w:t>
      </w:r>
    </w:p>
    <w:p w14:paraId="76F7B206" w14:textId="77777777" w:rsidR="00AE6D79" w:rsidRPr="00E00379" w:rsidRDefault="00AE6D79" w:rsidP="00AE6D79">
      <w:pPr>
        <w:pStyle w:val="PargrafodaLista"/>
        <w:numPr>
          <w:ilvl w:val="2"/>
          <w:numId w:val="12"/>
        </w:numPr>
        <w:jc w:val="both"/>
        <w:rPr>
          <w:rFonts w:cstheme="minorHAnsi"/>
          <w:sz w:val="22"/>
          <w:szCs w:val="22"/>
        </w:rPr>
      </w:pPr>
      <w:r w:rsidRPr="00E00379">
        <w:rPr>
          <w:rFonts w:cstheme="minorHAnsi"/>
          <w:sz w:val="22"/>
          <w:szCs w:val="22"/>
          <w:highlight w:val="white"/>
        </w:rPr>
        <w:t>Identificar seus funcionários, ou terceiros, responsáveis pela entrega do objeto contratado.</w:t>
      </w:r>
    </w:p>
    <w:p w14:paraId="47B7BB84" w14:textId="77777777" w:rsidR="00AE6D79" w:rsidRPr="00E00379" w:rsidRDefault="00AE6D79" w:rsidP="00AE6D79">
      <w:pPr>
        <w:pStyle w:val="PargrafodaLista"/>
        <w:numPr>
          <w:ilvl w:val="2"/>
          <w:numId w:val="12"/>
        </w:numPr>
        <w:jc w:val="both"/>
        <w:rPr>
          <w:rFonts w:cstheme="minorHAnsi"/>
          <w:sz w:val="22"/>
          <w:szCs w:val="22"/>
        </w:rPr>
      </w:pPr>
      <w:r w:rsidRPr="00E00379">
        <w:rPr>
          <w:rFonts w:cstheme="minorHAnsi"/>
          <w:sz w:val="22"/>
          <w:szCs w:val="22"/>
          <w:highlight w:val="white"/>
        </w:rPr>
        <w:t>Comunicar ao contratante toda e qualquer irregularidade encontrada para o cumprimento do contrato.</w:t>
      </w:r>
    </w:p>
    <w:p w14:paraId="134D9164" w14:textId="77777777" w:rsidR="00AE6D79" w:rsidRPr="00E00379" w:rsidRDefault="00AE6D79" w:rsidP="00AE6D79">
      <w:pPr>
        <w:pStyle w:val="PargrafodaLista"/>
        <w:numPr>
          <w:ilvl w:val="2"/>
          <w:numId w:val="12"/>
        </w:numPr>
        <w:jc w:val="both"/>
        <w:rPr>
          <w:rFonts w:cstheme="minorHAnsi"/>
          <w:sz w:val="22"/>
          <w:szCs w:val="22"/>
        </w:rPr>
      </w:pPr>
      <w:r w:rsidRPr="00E00379">
        <w:rPr>
          <w:rFonts w:cstheme="minorHAnsi"/>
          <w:sz w:val="22"/>
          <w:szCs w:val="22"/>
          <w:highlight w:val="white"/>
        </w:rPr>
        <w:t>Assumir integral responsabilidade pelos danos decorrentes deste serviço, inclusive perante terceiros.</w:t>
      </w:r>
    </w:p>
    <w:p w14:paraId="2BB1253C" w14:textId="31EE6221" w:rsidR="00AE6D79" w:rsidRPr="00E00379" w:rsidRDefault="00AE6D79" w:rsidP="00AE6D79">
      <w:pPr>
        <w:pStyle w:val="PargrafodaLista"/>
        <w:numPr>
          <w:ilvl w:val="2"/>
          <w:numId w:val="12"/>
        </w:numPr>
        <w:jc w:val="both"/>
        <w:rPr>
          <w:rFonts w:cstheme="minorHAnsi"/>
          <w:sz w:val="22"/>
          <w:szCs w:val="22"/>
        </w:rPr>
      </w:pPr>
      <w:r w:rsidRPr="00E00379">
        <w:rPr>
          <w:rFonts w:cstheme="minorHAnsi"/>
          <w:sz w:val="22"/>
          <w:szCs w:val="22"/>
          <w:highlight w:val="white"/>
        </w:rPr>
        <w:t>Cumprir com a legislação ambiental aplicável à prestação do serviço.</w:t>
      </w:r>
    </w:p>
    <w:p w14:paraId="54C3ED3F" w14:textId="77777777" w:rsidR="00AE6D79" w:rsidRPr="00E00379" w:rsidRDefault="00AE6D79" w:rsidP="00AE6D79">
      <w:pPr>
        <w:pStyle w:val="PargrafodaLista"/>
        <w:numPr>
          <w:ilvl w:val="1"/>
          <w:numId w:val="12"/>
        </w:numPr>
        <w:spacing w:after="0"/>
        <w:jc w:val="both"/>
        <w:rPr>
          <w:rFonts w:cstheme="minorHAnsi"/>
          <w:sz w:val="22"/>
          <w:szCs w:val="22"/>
          <w:highlight w:val="white"/>
        </w:rPr>
      </w:pPr>
      <w:r w:rsidRPr="00E00379">
        <w:rPr>
          <w:rFonts w:cstheme="minorHAnsi"/>
          <w:sz w:val="22"/>
          <w:szCs w:val="22"/>
          <w:highlight w:val="white"/>
        </w:rPr>
        <w:t>Obrigações do contratante específicas do objeto:</w:t>
      </w:r>
    </w:p>
    <w:p w14:paraId="5F8B1C39" w14:textId="1A11E9FB" w:rsidR="00AE6D79" w:rsidRPr="00E00379" w:rsidRDefault="00AE6D79" w:rsidP="00AE6D79">
      <w:pPr>
        <w:pStyle w:val="PargrafodaLista"/>
        <w:numPr>
          <w:ilvl w:val="2"/>
          <w:numId w:val="12"/>
        </w:numPr>
        <w:spacing w:after="0"/>
        <w:jc w:val="both"/>
        <w:rPr>
          <w:rFonts w:cstheme="minorHAnsi"/>
          <w:sz w:val="22"/>
          <w:szCs w:val="22"/>
          <w:highlight w:val="white"/>
        </w:rPr>
      </w:pPr>
      <w:r w:rsidRPr="00E00379">
        <w:rPr>
          <w:rFonts w:cstheme="minorHAnsi"/>
          <w:sz w:val="22"/>
          <w:szCs w:val="22"/>
          <w:highlight w:val="white"/>
        </w:rPr>
        <w:t>Acompanhar e fiscalizar o cumprimento do presente Termo de Referência;</w:t>
      </w:r>
    </w:p>
    <w:p w14:paraId="76C6ABE4" w14:textId="393BEC14" w:rsidR="00AE6D79" w:rsidRPr="00E00379" w:rsidRDefault="00AE6D79" w:rsidP="00AE6D79">
      <w:pPr>
        <w:pStyle w:val="PargrafodaLista"/>
        <w:numPr>
          <w:ilvl w:val="2"/>
          <w:numId w:val="12"/>
        </w:numPr>
        <w:spacing w:after="0"/>
        <w:jc w:val="both"/>
        <w:rPr>
          <w:rFonts w:cstheme="minorHAnsi"/>
          <w:sz w:val="22"/>
          <w:szCs w:val="22"/>
          <w:highlight w:val="white"/>
        </w:rPr>
      </w:pPr>
      <w:r w:rsidRPr="00E00379">
        <w:rPr>
          <w:rFonts w:cstheme="minorHAnsi"/>
          <w:sz w:val="22"/>
          <w:szCs w:val="22"/>
          <w:highlight w:val="white"/>
        </w:rPr>
        <w:t>Notificar o contratado quanto a qualquer irregularidade encontrada;</w:t>
      </w:r>
    </w:p>
    <w:p w14:paraId="6C286018" w14:textId="77777777" w:rsidR="00AE6D79" w:rsidRPr="00E00379" w:rsidRDefault="00AE6D79" w:rsidP="00AE6D79">
      <w:pPr>
        <w:pStyle w:val="PargrafodaLista"/>
        <w:numPr>
          <w:ilvl w:val="2"/>
          <w:numId w:val="12"/>
        </w:numPr>
        <w:spacing w:after="0"/>
        <w:jc w:val="both"/>
        <w:rPr>
          <w:rFonts w:cstheme="minorHAnsi"/>
          <w:sz w:val="22"/>
          <w:szCs w:val="22"/>
          <w:highlight w:val="white"/>
        </w:rPr>
      </w:pPr>
      <w:r w:rsidRPr="00E00379">
        <w:rPr>
          <w:rFonts w:cstheme="minorHAnsi"/>
          <w:sz w:val="22"/>
          <w:szCs w:val="22"/>
          <w:highlight w:val="white"/>
        </w:rPr>
        <w:t>Prestar as informações e os esclarecimentos que venham a ser solicitados pelo contratado, quando necessário;</w:t>
      </w:r>
    </w:p>
    <w:p w14:paraId="616DB388" w14:textId="77777777" w:rsidR="00AE6D79" w:rsidRPr="00E00379" w:rsidRDefault="00AE6D79" w:rsidP="00AE6D79">
      <w:pPr>
        <w:pStyle w:val="PargrafodaLista"/>
        <w:numPr>
          <w:ilvl w:val="2"/>
          <w:numId w:val="12"/>
        </w:numPr>
        <w:spacing w:after="0"/>
        <w:jc w:val="both"/>
        <w:rPr>
          <w:rFonts w:cstheme="minorHAnsi"/>
          <w:sz w:val="22"/>
          <w:szCs w:val="22"/>
          <w:highlight w:val="white"/>
        </w:rPr>
      </w:pPr>
      <w:r w:rsidRPr="00E00379">
        <w:rPr>
          <w:rFonts w:cstheme="minorHAnsi"/>
          <w:sz w:val="22"/>
          <w:szCs w:val="22"/>
          <w:highlight w:val="white"/>
        </w:rPr>
        <w:t>Comunicar formalmente a(s) contratada(S) qualquer falha e/ou irregularidade no(s) serviço(s) determinando o que for necessário à sua regularização.</w:t>
      </w:r>
    </w:p>
    <w:p w14:paraId="373F0CE9" w14:textId="77777777" w:rsidR="00AE6D79" w:rsidRPr="00E00379" w:rsidRDefault="00AE6D79" w:rsidP="00AE6D79">
      <w:pPr>
        <w:pStyle w:val="PargrafodaLista"/>
        <w:numPr>
          <w:ilvl w:val="2"/>
          <w:numId w:val="12"/>
        </w:numPr>
        <w:spacing w:after="0"/>
        <w:jc w:val="both"/>
        <w:rPr>
          <w:rFonts w:cstheme="minorHAnsi"/>
          <w:sz w:val="22"/>
          <w:szCs w:val="22"/>
          <w:highlight w:val="white"/>
        </w:rPr>
      </w:pPr>
      <w:r w:rsidRPr="00E00379">
        <w:rPr>
          <w:rFonts w:cstheme="minorHAnsi"/>
          <w:sz w:val="22"/>
          <w:szCs w:val="22"/>
          <w:highlight w:val="white"/>
        </w:rPr>
        <w:t>Permitir acesso dos empregados da(s) contratada(S) às dependências do(s) local(</w:t>
      </w:r>
      <w:proofErr w:type="spellStart"/>
      <w:r w:rsidRPr="00E00379">
        <w:rPr>
          <w:rFonts w:cstheme="minorHAnsi"/>
          <w:sz w:val="22"/>
          <w:szCs w:val="22"/>
          <w:highlight w:val="white"/>
        </w:rPr>
        <w:t>is</w:t>
      </w:r>
      <w:proofErr w:type="spellEnd"/>
      <w:r w:rsidRPr="00E00379">
        <w:rPr>
          <w:rFonts w:cstheme="minorHAnsi"/>
          <w:sz w:val="22"/>
          <w:szCs w:val="22"/>
          <w:highlight w:val="white"/>
        </w:rPr>
        <w:t>) de entrega(s).</w:t>
      </w:r>
    </w:p>
    <w:p w14:paraId="55B220B8" w14:textId="025CA553" w:rsidR="00AE6D79" w:rsidRPr="00E00379" w:rsidRDefault="00AE6D79" w:rsidP="00AE6D79">
      <w:pPr>
        <w:pStyle w:val="PargrafodaLista"/>
        <w:numPr>
          <w:ilvl w:val="2"/>
          <w:numId w:val="12"/>
        </w:numPr>
        <w:spacing w:after="0"/>
        <w:jc w:val="both"/>
        <w:rPr>
          <w:rFonts w:cstheme="minorHAnsi"/>
          <w:sz w:val="22"/>
          <w:szCs w:val="22"/>
          <w:highlight w:val="white"/>
        </w:rPr>
      </w:pPr>
      <w:r w:rsidRPr="00E00379">
        <w:rPr>
          <w:rFonts w:cstheme="minorHAnsi"/>
          <w:sz w:val="22"/>
          <w:szCs w:val="22"/>
        </w:rPr>
        <w:t>Aceitar/rejeitar, no todo ou em parte, o(s) serviços(s) executados.</w:t>
      </w:r>
    </w:p>
    <w:p w14:paraId="652DAD22" w14:textId="0C653924" w:rsidR="00AE6D79" w:rsidRPr="00E00379" w:rsidRDefault="00AE6D79" w:rsidP="00AE6D79">
      <w:pPr>
        <w:pStyle w:val="PargrafodaLista"/>
        <w:numPr>
          <w:ilvl w:val="1"/>
          <w:numId w:val="12"/>
        </w:numPr>
        <w:spacing w:after="0"/>
        <w:jc w:val="both"/>
        <w:rPr>
          <w:rFonts w:cstheme="minorHAnsi"/>
          <w:sz w:val="22"/>
          <w:szCs w:val="22"/>
          <w:highlight w:val="white"/>
        </w:rPr>
      </w:pPr>
      <w:r w:rsidRPr="00E00379">
        <w:rPr>
          <w:rFonts w:cstheme="minorHAnsi"/>
          <w:sz w:val="22"/>
          <w:szCs w:val="22"/>
          <w:highlight w:val="white"/>
        </w:rPr>
        <w:t>No caso da contratação, as sanções administrativas serão as mesmas das dispostas na Lei 14.133/21.</w:t>
      </w:r>
    </w:p>
    <w:p w14:paraId="7E152602" w14:textId="4C6CDC77" w:rsidR="00AE6D79" w:rsidRPr="00E00379" w:rsidRDefault="00AE6D79" w:rsidP="00AE6D79">
      <w:pPr>
        <w:pStyle w:val="PargrafodaLista"/>
        <w:numPr>
          <w:ilvl w:val="1"/>
          <w:numId w:val="12"/>
        </w:numPr>
        <w:spacing w:after="0"/>
        <w:jc w:val="both"/>
        <w:rPr>
          <w:rFonts w:cstheme="minorHAnsi"/>
          <w:sz w:val="22"/>
          <w:szCs w:val="22"/>
          <w:highlight w:val="white"/>
        </w:rPr>
      </w:pPr>
      <w:r w:rsidRPr="00E00379">
        <w:rPr>
          <w:rFonts w:cstheme="minorHAnsi"/>
          <w:sz w:val="22"/>
          <w:szCs w:val="22"/>
          <w:highlight w:val="white"/>
        </w:rPr>
        <w:t xml:space="preserve"> Após a assinatura do contrato ou instrumento equivalente, o órgão ou entidade poderá convocar o representante da empresa contratada para reunião inicial para apresentação do </w:t>
      </w:r>
      <w:r w:rsidRPr="00E00379">
        <w:rPr>
          <w:rFonts w:cstheme="minorHAnsi"/>
          <w:sz w:val="22"/>
          <w:szCs w:val="22"/>
          <w:highlight w:val="white"/>
        </w:rPr>
        <w:lastRenderedPageBreak/>
        <w:t>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06647B1B" w14:textId="77777777" w:rsidR="00AE6D79" w:rsidRPr="00E00379" w:rsidRDefault="00AE6D79" w:rsidP="00AE6D79">
      <w:pPr>
        <w:pStyle w:val="PargrafodaLista"/>
        <w:spacing w:after="0"/>
        <w:ind w:left="360"/>
        <w:jc w:val="both"/>
        <w:rPr>
          <w:rFonts w:cstheme="minorHAnsi"/>
          <w:sz w:val="22"/>
          <w:szCs w:val="22"/>
          <w:highlight w:val="white"/>
        </w:rPr>
      </w:pPr>
    </w:p>
    <w:p w14:paraId="329DF98E" w14:textId="77777777" w:rsidR="00536533" w:rsidRPr="00536533" w:rsidRDefault="00536533" w:rsidP="00536533">
      <w:pPr>
        <w:jc w:val="both"/>
        <w:rPr>
          <w:rFonts w:cstheme="minorHAnsi"/>
          <w:b/>
          <w:bCs/>
          <w:sz w:val="22"/>
          <w:szCs w:val="22"/>
        </w:rPr>
      </w:pPr>
      <w:r w:rsidRPr="00536533">
        <w:rPr>
          <w:rFonts w:cstheme="minorHAnsi"/>
          <w:b/>
          <w:bCs/>
          <w:sz w:val="22"/>
          <w:szCs w:val="22"/>
        </w:rPr>
        <w:t>7. CRITÉRIOS DE MEDIÇÃO E PAGAMENTO</w:t>
      </w:r>
    </w:p>
    <w:p w14:paraId="717B99B8" w14:textId="32AB37DB" w:rsidR="00536533" w:rsidRPr="00E00379" w:rsidRDefault="00B93BE3" w:rsidP="00536533">
      <w:pPr>
        <w:jc w:val="both"/>
        <w:rPr>
          <w:rFonts w:cstheme="minorHAnsi"/>
          <w:sz w:val="22"/>
          <w:szCs w:val="22"/>
        </w:rPr>
      </w:pPr>
      <w:r w:rsidRPr="00E00379">
        <w:rPr>
          <w:rFonts w:cstheme="minorHAnsi"/>
          <w:sz w:val="22"/>
          <w:szCs w:val="22"/>
        </w:rPr>
        <w:t xml:space="preserve">7.1. </w:t>
      </w:r>
      <w:r w:rsidR="00536533" w:rsidRPr="00536533">
        <w:rPr>
          <w:rFonts w:cstheme="minorHAnsi"/>
          <w:sz w:val="22"/>
          <w:szCs w:val="22"/>
        </w:rPr>
        <w:t>O pagamento será realizado de forma parcelada conforme as etapas concluídas e validadas:</w:t>
      </w:r>
    </w:p>
    <w:p w14:paraId="69BCB377" w14:textId="77777777" w:rsidR="00EC0F58" w:rsidRPr="00EC0F58" w:rsidRDefault="00EC0F58" w:rsidP="00EC0F58">
      <w:pPr>
        <w:tabs>
          <w:tab w:val="left" w:pos="709"/>
          <w:tab w:val="left" w:pos="1985"/>
        </w:tabs>
        <w:spacing w:after="0" w:line="240" w:lineRule="auto"/>
        <w:ind w:hanging="2"/>
        <w:jc w:val="both"/>
        <w:rPr>
          <w:rFonts w:cstheme="minorHAnsi"/>
          <w:sz w:val="22"/>
          <w:szCs w:val="22"/>
        </w:rPr>
      </w:pPr>
      <w:r w:rsidRPr="00EC0F58">
        <w:rPr>
          <w:rFonts w:cstheme="minorHAnsi"/>
          <w:sz w:val="22"/>
          <w:szCs w:val="22"/>
        </w:rPr>
        <w:t>• 20% – após a realização da Oficina de Nivelamento e a entrega e aprovação do Plano de Trabalho, contendo cronograma, metodologia e instrumentos de acompanhamento;</w:t>
      </w:r>
    </w:p>
    <w:p w14:paraId="073DD89D" w14:textId="77777777" w:rsidR="00EC0F58" w:rsidRPr="00EC0F58" w:rsidRDefault="00EC0F58" w:rsidP="00EC0F58">
      <w:pPr>
        <w:tabs>
          <w:tab w:val="left" w:pos="709"/>
          <w:tab w:val="left" w:pos="1985"/>
        </w:tabs>
        <w:spacing w:after="0" w:line="240" w:lineRule="auto"/>
        <w:ind w:hanging="2"/>
        <w:jc w:val="both"/>
        <w:rPr>
          <w:rFonts w:cstheme="minorHAnsi"/>
          <w:sz w:val="22"/>
          <w:szCs w:val="22"/>
        </w:rPr>
      </w:pPr>
      <w:r w:rsidRPr="00EC0F58">
        <w:rPr>
          <w:rFonts w:cstheme="minorHAnsi"/>
          <w:sz w:val="22"/>
          <w:szCs w:val="22"/>
        </w:rPr>
        <w:t>• 30% – após a entrega e aprovação do Diagnóstico Técnico pelo Grupo de Trabalho (GT), incluindo levantamento de dados, caracterização gravimétrica, mapeamento operacional, custos e diagnóstico institucional e socioeconômico dos recicladores;</w:t>
      </w:r>
    </w:p>
    <w:p w14:paraId="6AABC697" w14:textId="233994EC" w:rsidR="00EC0F58" w:rsidRPr="00EC0F58" w:rsidRDefault="00EC0F58" w:rsidP="00EC0F58">
      <w:pPr>
        <w:tabs>
          <w:tab w:val="left" w:pos="709"/>
          <w:tab w:val="left" w:pos="1985"/>
        </w:tabs>
        <w:spacing w:after="0" w:line="240" w:lineRule="auto"/>
        <w:ind w:hanging="2"/>
        <w:jc w:val="both"/>
        <w:rPr>
          <w:rFonts w:cstheme="minorHAnsi"/>
          <w:sz w:val="22"/>
          <w:szCs w:val="22"/>
        </w:rPr>
      </w:pPr>
      <w:r w:rsidRPr="00EC0F58">
        <w:rPr>
          <w:rFonts w:cstheme="minorHAnsi"/>
          <w:sz w:val="22"/>
          <w:szCs w:val="22"/>
        </w:rPr>
        <w:t xml:space="preserve">• </w:t>
      </w:r>
      <w:r>
        <w:rPr>
          <w:rFonts w:cstheme="minorHAnsi"/>
          <w:sz w:val="22"/>
          <w:szCs w:val="22"/>
        </w:rPr>
        <w:t>3</w:t>
      </w:r>
      <w:r w:rsidRPr="00EC0F58">
        <w:rPr>
          <w:rFonts w:cstheme="minorHAnsi"/>
          <w:sz w:val="22"/>
          <w:szCs w:val="22"/>
        </w:rPr>
        <w:t>0% – após a entrega e aprovação do Prognóstico, Programas, Metas, Indicadores e Modelagem Econômico-Financeira pelo Grupo de Trabalho (GT);</w:t>
      </w:r>
    </w:p>
    <w:p w14:paraId="5AEE7A9A" w14:textId="77777777" w:rsidR="00EC0F58" w:rsidRPr="00EC0F58" w:rsidRDefault="00EC0F58" w:rsidP="00EC0F58">
      <w:pPr>
        <w:tabs>
          <w:tab w:val="left" w:pos="709"/>
          <w:tab w:val="left" w:pos="1985"/>
        </w:tabs>
        <w:spacing w:after="0" w:line="240" w:lineRule="auto"/>
        <w:ind w:hanging="2"/>
        <w:jc w:val="both"/>
        <w:rPr>
          <w:rFonts w:cstheme="minorHAnsi"/>
          <w:sz w:val="22"/>
          <w:szCs w:val="22"/>
        </w:rPr>
      </w:pPr>
      <w:r w:rsidRPr="00EC0F58">
        <w:rPr>
          <w:rFonts w:cstheme="minorHAnsi"/>
          <w:sz w:val="22"/>
          <w:szCs w:val="22"/>
        </w:rPr>
        <w:t>• 20% – após a aprovação final do PMGIRS, incluindo a realização da audiência pública, a incorporação das contribuições recebidas e a entrega dos produtos definitivos.</w:t>
      </w:r>
    </w:p>
    <w:p w14:paraId="364E89CD" w14:textId="77777777" w:rsidR="00EC0F58" w:rsidRPr="00EC0F58" w:rsidRDefault="00EC0F58" w:rsidP="00B93BE3">
      <w:pPr>
        <w:tabs>
          <w:tab w:val="left" w:pos="709"/>
          <w:tab w:val="left" w:pos="1985"/>
        </w:tabs>
        <w:spacing w:after="0" w:line="240" w:lineRule="auto"/>
        <w:ind w:hanging="2"/>
        <w:jc w:val="both"/>
        <w:rPr>
          <w:rFonts w:cstheme="minorHAnsi"/>
          <w:sz w:val="22"/>
          <w:szCs w:val="22"/>
          <w:highlight w:val="white"/>
        </w:rPr>
      </w:pPr>
    </w:p>
    <w:p w14:paraId="1172678F" w14:textId="52B64A55" w:rsidR="00B93BE3" w:rsidRPr="00E00379" w:rsidRDefault="00B93BE3" w:rsidP="00B93BE3">
      <w:pPr>
        <w:tabs>
          <w:tab w:val="left" w:pos="709"/>
          <w:tab w:val="left" w:pos="1985"/>
        </w:tabs>
        <w:spacing w:after="0" w:line="240" w:lineRule="auto"/>
        <w:ind w:hanging="2"/>
        <w:jc w:val="both"/>
        <w:rPr>
          <w:rFonts w:cstheme="minorHAnsi"/>
          <w:sz w:val="22"/>
          <w:szCs w:val="22"/>
          <w:highlight w:val="white"/>
        </w:rPr>
      </w:pPr>
      <w:r w:rsidRPr="00E00379">
        <w:rPr>
          <w:rFonts w:cstheme="minorHAnsi"/>
          <w:sz w:val="22"/>
          <w:szCs w:val="22"/>
          <w:highlight w:val="white"/>
        </w:rPr>
        <w:t>7.2 – O serviço será recebido:</w:t>
      </w:r>
    </w:p>
    <w:p w14:paraId="6CFB9CC2" w14:textId="1E6363B3" w:rsidR="00B93BE3" w:rsidRPr="00E00379" w:rsidRDefault="00B93BE3" w:rsidP="00B93BE3">
      <w:pPr>
        <w:tabs>
          <w:tab w:val="left" w:pos="709"/>
          <w:tab w:val="left" w:pos="1985"/>
        </w:tabs>
        <w:jc w:val="both"/>
        <w:rPr>
          <w:rFonts w:cstheme="minorHAnsi"/>
          <w:sz w:val="22"/>
          <w:szCs w:val="22"/>
        </w:rPr>
      </w:pPr>
      <w:r w:rsidRPr="00E00379">
        <w:rPr>
          <w:rFonts w:cstheme="minorHAnsi"/>
          <w:sz w:val="22"/>
          <w:szCs w:val="22"/>
        </w:rPr>
        <w:t xml:space="preserve">7.2.1 </w:t>
      </w:r>
      <w:r w:rsidRPr="00E00379">
        <w:rPr>
          <w:rFonts w:cstheme="minorHAnsi"/>
          <w:sz w:val="22"/>
          <w:szCs w:val="22"/>
          <w:highlight w:val="white"/>
        </w:rPr>
        <w:t>–</w:t>
      </w:r>
      <w:r w:rsidRPr="00E00379">
        <w:rPr>
          <w:rFonts w:cstheme="minorHAnsi"/>
          <w:sz w:val="22"/>
          <w:szCs w:val="22"/>
        </w:rPr>
        <w:t xml:space="preserve"> Cada parcela será liberada mediante </w:t>
      </w:r>
      <w:r w:rsidRPr="00E00379">
        <w:rPr>
          <w:rFonts w:cstheme="minorHAnsi"/>
          <w:b/>
          <w:bCs/>
          <w:sz w:val="22"/>
          <w:szCs w:val="22"/>
        </w:rPr>
        <w:t>aceite formal e por escrito da fiscalização em até 10 dias após a entrega</w:t>
      </w:r>
      <w:r w:rsidRPr="00E00379">
        <w:rPr>
          <w:rFonts w:cstheme="minorHAnsi"/>
          <w:sz w:val="22"/>
          <w:szCs w:val="22"/>
        </w:rPr>
        <w:t>, atestando a conformidade técnica dos produtos entregues.</w:t>
      </w:r>
    </w:p>
    <w:p w14:paraId="0BB9A714" w14:textId="77777777" w:rsidR="00B93BE3" w:rsidRPr="00E00379" w:rsidRDefault="00B93BE3" w:rsidP="00B93BE3">
      <w:pPr>
        <w:tabs>
          <w:tab w:val="left" w:pos="709"/>
          <w:tab w:val="left" w:pos="1985"/>
        </w:tabs>
        <w:ind w:hanging="2"/>
        <w:jc w:val="both"/>
        <w:rPr>
          <w:rFonts w:cstheme="minorHAnsi"/>
          <w:sz w:val="22"/>
          <w:szCs w:val="22"/>
        </w:rPr>
      </w:pPr>
      <w:r w:rsidRPr="00E00379">
        <w:rPr>
          <w:rFonts w:cstheme="minorHAnsi"/>
          <w:sz w:val="22"/>
          <w:szCs w:val="22"/>
        </w:rPr>
        <w:t xml:space="preserve">7.2.2 </w:t>
      </w:r>
      <w:r w:rsidRPr="00E00379">
        <w:rPr>
          <w:rFonts w:cstheme="minorHAnsi"/>
          <w:sz w:val="22"/>
          <w:szCs w:val="22"/>
          <w:highlight w:val="white"/>
        </w:rPr>
        <w:t>–</w:t>
      </w:r>
      <w:r w:rsidRPr="00E00379">
        <w:rPr>
          <w:rFonts w:cstheme="minorHAnsi"/>
          <w:sz w:val="22"/>
          <w:szCs w:val="22"/>
        </w:rPr>
        <w:t xml:space="preserve"> A contratada deverá apresentar relatório parcial com o detalhamento da etapa concluída e os respectivos documentos técnicos.</w:t>
      </w:r>
    </w:p>
    <w:p w14:paraId="6C4B739E" w14:textId="77777777" w:rsidR="00B93BE3" w:rsidRPr="00E00379" w:rsidRDefault="00B93BE3" w:rsidP="00B93BE3">
      <w:pPr>
        <w:tabs>
          <w:tab w:val="left" w:pos="709"/>
          <w:tab w:val="left" w:pos="1985"/>
        </w:tabs>
        <w:ind w:hanging="2"/>
        <w:jc w:val="both"/>
        <w:rPr>
          <w:rFonts w:cstheme="minorHAnsi"/>
          <w:sz w:val="22"/>
          <w:szCs w:val="22"/>
        </w:rPr>
      </w:pPr>
      <w:r w:rsidRPr="00E00379">
        <w:rPr>
          <w:rFonts w:cstheme="minorHAnsi"/>
          <w:sz w:val="22"/>
          <w:szCs w:val="22"/>
        </w:rPr>
        <w:t xml:space="preserve">7.2.3 </w:t>
      </w:r>
      <w:r w:rsidRPr="00E00379">
        <w:rPr>
          <w:rFonts w:cstheme="minorHAnsi"/>
          <w:sz w:val="22"/>
          <w:szCs w:val="22"/>
          <w:highlight w:val="white"/>
        </w:rPr>
        <w:t>–</w:t>
      </w:r>
      <w:r w:rsidRPr="00E00379">
        <w:rPr>
          <w:rFonts w:cstheme="minorHAnsi"/>
          <w:sz w:val="22"/>
          <w:szCs w:val="22"/>
        </w:rPr>
        <w:t xml:space="preserve"> O prazo para pagamento de cada parcela será de até </w:t>
      </w:r>
      <w:r w:rsidRPr="00E00379">
        <w:rPr>
          <w:rFonts w:cstheme="minorHAnsi"/>
          <w:b/>
          <w:bCs/>
          <w:sz w:val="22"/>
          <w:szCs w:val="22"/>
        </w:rPr>
        <w:t>30 (trinta) dias após o aceite da etapa</w:t>
      </w:r>
      <w:r w:rsidRPr="00E00379">
        <w:rPr>
          <w:rFonts w:cstheme="minorHAnsi"/>
          <w:sz w:val="22"/>
          <w:szCs w:val="22"/>
        </w:rPr>
        <w:t>.</w:t>
      </w:r>
    </w:p>
    <w:p w14:paraId="259F6DEF" w14:textId="77777777" w:rsidR="00B93BE3" w:rsidRPr="00E00379" w:rsidRDefault="00B93BE3" w:rsidP="00B93BE3">
      <w:pPr>
        <w:spacing w:after="0" w:line="240" w:lineRule="auto"/>
        <w:ind w:hanging="2"/>
        <w:jc w:val="both"/>
        <w:rPr>
          <w:rFonts w:cstheme="minorHAnsi"/>
          <w:sz w:val="22"/>
          <w:szCs w:val="22"/>
          <w:highlight w:val="white"/>
        </w:rPr>
      </w:pPr>
      <w:r w:rsidRPr="00E00379">
        <w:rPr>
          <w:rFonts w:cstheme="minorHAnsi"/>
          <w:sz w:val="22"/>
          <w:szCs w:val="22"/>
        </w:rPr>
        <w:t xml:space="preserve">7.3 </w:t>
      </w:r>
      <w:r w:rsidRPr="00E00379">
        <w:rPr>
          <w:rFonts w:cstheme="minorHAnsi"/>
          <w:sz w:val="22"/>
          <w:szCs w:val="22"/>
          <w:highlight w:val="white"/>
        </w:rPr>
        <w:t>-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70493546" w14:textId="77777777" w:rsidR="00B93BE3" w:rsidRPr="00E00379" w:rsidRDefault="00B93BE3" w:rsidP="00B93BE3">
      <w:pPr>
        <w:spacing w:after="0" w:line="240" w:lineRule="auto"/>
        <w:ind w:hanging="2"/>
        <w:jc w:val="both"/>
        <w:rPr>
          <w:rFonts w:cstheme="minorHAnsi"/>
          <w:sz w:val="22"/>
          <w:szCs w:val="22"/>
          <w:highlight w:val="white"/>
        </w:rPr>
      </w:pPr>
    </w:p>
    <w:p w14:paraId="438DBB43" w14:textId="77777777" w:rsidR="00B93BE3" w:rsidRPr="00E00379" w:rsidRDefault="00B93BE3" w:rsidP="00B93BE3">
      <w:pPr>
        <w:spacing w:after="0" w:line="240" w:lineRule="auto"/>
        <w:ind w:hanging="2"/>
        <w:jc w:val="both"/>
        <w:rPr>
          <w:rFonts w:cstheme="minorHAnsi"/>
          <w:sz w:val="22"/>
          <w:szCs w:val="22"/>
          <w:highlight w:val="white"/>
        </w:rPr>
      </w:pPr>
      <w:r w:rsidRPr="00E00379">
        <w:rPr>
          <w:rFonts w:cstheme="minorHAnsi"/>
          <w:sz w:val="22"/>
          <w:szCs w:val="22"/>
          <w:highlight w:val="white"/>
        </w:rPr>
        <w:t>7.4 – O pagamento será por serviço realizado, após conferência e recebimento definitivo do atendimento das especificações do Termo de Referência.</w:t>
      </w:r>
    </w:p>
    <w:p w14:paraId="2F55C47F" w14:textId="77777777" w:rsidR="00B93BE3" w:rsidRPr="00E00379" w:rsidRDefault="00B93BE3" w:rsidP="00B93BE3">
      <w:pPr>
        <w:spacing w:after="0" w:line="240" w:lineRule="auto"/>
        <w:ind w:hanging="2"/>
        <w:jc w:val="both"/>
        <w:rPr>
          <w:rFonts w:cstheme="minorHAnsi"/>
          <w:sz w:val="22"/>
          <w:szCs w:val="22"/>
          <w:highlight w:val="white"/>
        </w:rPr>
      </w:pPr>
    </w:p>
    <w:p w14:paraId="352A1963" w14:textId="65F49C72" w:rsidR="00AE6D79" w:rsidRPr="00E00379" w:rsidRDefault="00B93BE3" w:rsidP="00B93BE3">
      <w:pPr>
        <w:spacing w:after="0" w:line="240" w:lineRule="auto"/>
        <w:ind w:hanging="2"/>
        <w:jc w:val="both"/>
        <w:rPr>
          <w:rFonts w:cstheme="minorHAnsi"/>
          <w:sz w:val="22"/>
          <w:szCs w:val="22"/>
          <w:highlight w:val="white"/>
        </w:rPr>
      </w:pPr>
      <w:r w:rsidRPr="00E00379">
        <w:rPr>
          <w:rFonts w:cstheme="minorHAnsi"/>
          <w:sz w:val="22"/>
          <w:szCs w:val="22"/>
          <w:highlight w:val="white"/>
        </w:rPr>
        <w:t>7.5 - Para fins de pagamento, a contratada deverá apresentar a comprovação da regularidade trabalhista, previdenciária e FGTS, além de outros documentos que comprovem a regularidade da contratada nos termos do artigo 92, inciso XVI da Lei 14.133/2021.</w:t>
      </w:r>
    </w:p>
    <w:p w14:paraId="734B2900" w14:textId="77777777" w:rsidR="00B93BE3" w:rsidRPr="00536533" w:rsidRDefault="00B93BE3" w:rsidP="00B93BE3">
      <w:pPr>
        <w:spacing w:after="0" w:line="240" w:lineRule="auto"/>
        <w:ind w:hanging="2"/>
        <w:jc w:val="both"/>
        <w:rPr>
          <w:rFonts w:cstheme="minorHAnsi"/>
          <w:sz w:val="22"/>
          <w:szCs w:val="22"/>
          <w:highlight w:val="white"/>
        </w:rPr>
      </w:pPr>
    </w:p>
    <w:p w14:paraId="3F1DD235" w14:textId="77777777" w:rsidR="00536533" w:rsidRPr="00536533" w:rsidRDefault="00536533" w:rsidP="00536533">
      <w:pPr>
        <w:jc w:val="both"/>
        <w:rPr>
          <w:rFonts w:cstheme="minorHAnsi"/>
          <w:b/>
          <w:bCs/>
          <w:sz w:val="22"/>
          <w:szCs w:val="22"/>
        </w:rPr>
      </w:pPr>
      <w:r w:rsidRPr="00536533">
        <w:rPr>
          <w:rFonts w:cstheme="minorHAnsi"/>
          <w:b/>
          <w:bCs/>
          <w:sz w:val="22"/>
          <w:szCs w:val="22"/>
        </w:rPr>
        <w:t>8. FORMA E CRITÉRIOS DE SELEÇÃO DO FORNECEDOR</w:t>
      </w:r>
    </w:p>
    <w:p w14:paraId="2F6C7BA3" w14:textId="77777777" w:rsidR="00E00379" w:rsidRPr="00A33C58" w:rsidRDefault="00E00379" w:rsidP="00536533">
      <w:pPr>
        <w:jc w:val="both"/>
        <w:rPr>
          <w:rFonts w:cstheme="minorHAnsi"/>
          <w:sz w:val="22"/>
          <w:szCs w:val="22"/>
          <w:highlight w:val="yellow"/>
        </w:rPr>
      </w:pPr>
      <w:r w:rsidRPr="00A33C58">
        <w:rPr>
          <w:rFonts w:cstheme="minorHAnsi"/>
          <w:sz w:val="22"/>
          <w:szCs w:val="22"/>
          <w:highlight w:val="yellow"/>
        </w:rPr>
        <w:t xml:space="preserve">8.1. </w:t>
      </w:r>
      <w:r w:rsidR="00536533" w:rsidRPr="00A33C58">
        <w:rPr>
          <w:rFonts w:cstheme="minorHAnsi"/>
          <w:sz w:val="22"/>
          <w:szCs w:val="22"/>
          <w:highlight w:val="yellow"/>
        </w:rPr>
        <w:t xml:space="preserve">A seleção será realizada por </w:t>
      </w:r>
      <w:r w:rsidR="00536533" w:rsidRPr="00A33C58">
        <w:rPr>
          <w:rFonts w:cstheme="minorHAnsi"/>
          <w:b/>
          <w:bCs/>
          <w:sz w:val="22"/>
          <w:szCs w:val="22"/>
          <w:highlight w:val="yellow"/>
        </w:rPr>
        <w:t>licitação do tipo Técnica e Preço</w:t>
      </w:r>
      <w:r w:rsidR="00536533" w:rsidRPr="00A33C58">
        <w:rPr>
          <w:rFonts w:cstheme="minorHAnsi"/>
          <w:sz w:val="22"/>
          <w:szCs w:val="22"/>
          <w:highlight w:val="yellow"/>
        </w:rPr>
        <w:t>, em conformidade com a Lei nº 14.133/2021.</w:t>
      </w:r>
      <w:r w:rsidRPr="00A33C58">
        <w:rPr>
          <w:rFonts w:cstheme="minorHAnsi"/>
          <w:sz w:val="22"/>
          <w:szCs w:val="22"/>
          <w:highlight w:val="yellow"/>
        </w:rPr>
        <w:t xml:space="preserve"> </w:t>
      </w:r>
    </w:p>
    <w:p w14:paraId="7616062E" w14:textId="48F76123" w:rsidR="00536533" w:rsidRPr="00A33C58" w:rsidRDefault="00E00379" w:rsidP="00536533">
      <w:pPr>
        <w:jc w:val="both"/>
        <w:rPr>
          <w:rFonts w:cstheme="minorHAnsi"/>
          <w:sz w:val="22"/>
          <w:szCs w:val="22"/>
          <w:highlight w:val="yellow"/>
        </w:rPr>
      </w:pPr>
      <w:r w:rsidRPr="00A33C58">
        <w:rPr>
          <w:rFonts w:cstheme="minorHAnsi"/>
          <w:sz w:val="22"/>
          <w:szCs w:val="22"/>
          <w:highlight w:val="yellow"/>
        </w:rPr>
        <w:t xml:space="preserve">8.1.2. </w:t>
      </w:r>
      <w:r w:rsidR="00536533" w:rsidRPr="00A33C58">
        <w:rPr>
          <w:rFonts w:cstheme="minorHAnsi"/>
          <w:sz w:val="22"/>
          <w:szCs w:val="22"/>
          <w:highlight w:val="yellow"/>
        </w:rPr>
        <w:t>Critérios de habilitação técnica:</w:t>
      </w:r>
    </w:p>
    <w:p w14:paraId="45F80520" w14:textId="6B085F9B" w:rsidR="00536533" w:rsidRPr="00A33C58" w:rsidRDefault="00536533" w:rsidP="00536533">
      <w:pPr>
        <w:numPr>
          <w:ilvl w:val="0"/>
          <w:numId w:val="7"/>
        </w:numPr>
        <w:jc w:val="both"/>
        <w:rPr>
          <w:rFonts w:cstheme="minorHAnsi"/>
          <w:sz w:val="22"/>
          <w:szCs w:val="22"/>
          <w:highlight w:val="yellow"/>
        </w:rPr>
      </w:pPr>
      <w:r w:rsidRPr="00A33C58">
        <w:rPr>
          <w:rFonts w:cstheme="minorHAnsi"/>
          <w:sz w:val="22"/>
          <w:szCs w:val="22"/>
          <w:highlight w:val="yellow"/>
        </w:rPr>
        <w:t>Atestado(s) de Capacidade Técnica emitidos por ente público</w:t>
      </w:r>
      <w:r w:rsidR="00756463" w:rsidRPr="00A33C58">
        <w:rPr>
          <w:rFonts w:cstheme="minorHAnsi"/>
          <w:sz w:val="22"/>
          <w:szCs w:val="22"/>
          <w:highlight w:val="yellow"/>
        </w:rPr>
        <w:t xml:space="preserve"> ou privado</w:t>
      </w:r>
      <w:r w:rsidRPr="00A33C58">
        <w:rPr>
          <w:rFonts w:cstheme="minorHAnsi"/>
          <w:sz w:val="22"/>
          <w:szCs w:val="22"/>
          <w:highlight w:val="yellow"/>
        </w:rPr>
        <w:t xml:space="preserve"> comprovando experiência prévia em elaboração de PMGIRS ou similares</w:t>
      </w:r>
      <w:r w:rsidR="00756463" w:rsidRPr="00A33C58">
        <w:rPr>
          <w:rFonts w:cstheme="minorHAnsi"/>
          <w:sz w:val="22"/>
          <w:szCs w:val="22"/>
          <w:highlight w:val="yellow"/>
        </w:rPr>
        <w:t>. Quando o atestado for emitido por entidade privada deve vir acompanhado da nota fiscal contendo a descrição do serviço para conferência.</w:t>
      </w:r>
    </w:p>
    <w:p w14:paraId="56E9848D" w14:textId="77777777" w:rsidR="00536533" w:rsidRPr="00A33C58" w:rsidRDefault="00536533" w:rsidP="00536533">
      <w:pPr>
        <w:numPr>
          <w:ilvl w:val="0"/>
          <w:numId w:val="7"/>
        </w:numPr>
        <w:jc w:val="both"/>
        <w:rPr>
          <w:rFonts w:cstheme="minorHAnsi"/>
          <w:sz w:val="22"/>
          <w:szCs w:val="22"/>
          <w:highlight w:val="yellow"/>
        </w:rPr>
      </w:pPr>
      <w:r w:rsidRPr="00A33C58">
        <w:rPr>
          <w:rFonts w:cstheme="minorHAnsi"/>
          <w:sz w:val="22"/>
          <w:szCs w:val="22"/>
          <w:highlight w:val="yellow"/>
        </w:rPr>
        <w:lastRenderedPageBreak/>
        <w:t>Registro de ART/RRT;</w:t>
      </w:r>
    </w:p>
    <w:p w14:paraId="578EEC97" w14:textId="61347304" w:rsidR="00536533" w:rsidRPr="00A33C58" w:rsidRDefault="00536533" w:rsidP="00536533">
      <w:pPr>
        <w:numPr>
          <w:ilvl w:val="0"/>
          <w:numId w:val="7"/>
        </w:numPr>
        <w:jc w:val="both"/>
        <w:rPr>
          <w:rFonts w:cstheme="minorHAnsi"/>
          <w:sz w:val="22"/>
          <w:szCs w:val="22"/>
          <w:highlight w:val="yellow"/>
        </w:rPr>
      </w:pPr>
      <w:r w:rsidRPr="00A33C58">
        <w:rPr>
          <w:rFonts w:cstheme="minorHAnsi"/>
          <w:sz w:val="22"/>
          <w:szCs w:val="22"/>
          <w:highlight w:val="yellow"/>
        </w:rPr>
        <w:t>Comprovação d</w:t>
      </w:r>
      <w:r w:rsidR="00756463" w:rsidRPr="00A33C58">
        <w:rPr>
          <w:rFonts w:cstheme="minorHAnsi"/>
          <w:sz w:val="22"/>
          <w:szCs w:val="22"/>
          <w:highlight w:val="yellow"/>
        </w:rPr>
        <w:t>a</w:t>
      </w:r>
      <w:r w:rsidRPr="00A33C58">
        <w:rPr>
          <w:rFonts w:cstheme="minorHAnsi"/>
          <w:sz w:val="22"/>
          <w:szCs w:val="22"/>
          <w:highlight w:val="yellow"/>
        </w:rPr>
        <w:t xml:space="preserve"> equipe multidisciplinar</w:t>
      </w:r>
      <w:r w:rsidR="00756463" w:rsidRPr="00A33C58">
        <w:rPr>
          <w:rFonts w:cstheme="minorHAnsi"/>
          <w:sz w:val="22"/>
          <w:szCs w:val="22"/>
          <w:highlight w:val="yellow"/>
        </w:rPr>
        <w:t xml:space="preserve"> que irá desenvolver o plano.</w:t>
      </w:r>
    </w:p>
    <w:p w14:paraId="52A013F3" w14:textId="77777777" w:rsidR="00E00379" w:rsidRPr="00A33C58" w:rsidRDefault="00E00379" w:rsidP="00E00379">
      <w:pPr>
        <w:spacing w:after="0" w:line="240" w:lineRule="auto"/>
        <w:ind w:left="360"/>
        <w:jc w:val="both"/>
        <w:rPr>
          <w:rFonts w:asciiTheme="majorHAnsi" w:hAnsiTheme="majorHAnsi" w:cstheme="majorHAnsi"/>
        </w:rPr>
      </w:pPr>
      <w:r w:rsidRPr="00A33C58">
        <w:rPr>
          <w:rFonts w:asciiTheme="majorHAnsi" w:hAnsiTheme="majorHAnsi" w:cstheme="majorHAnsi"/>
          <w:highlight w:val="yellow"/>
        </w:rPr>
        <w:t xml:space="preserve">8.2 – O regime de execução do contrato será </w:t>
      </w:r>
      <w:proofErr w:type="gramStart"/>
      <w:r w:rsidRPr="00A33C58">
        <w:rPr>
          <w:rFonts w:asciiTheme="majorHAnsi" w:hAnsiTheme="majorHAnsi" w:cstheme="majorHAnsi"/>
          <w:highlight w:val="yellow"/>
        </w:rPr>
        <w:t>empreitada</w:t>
      </w:r>
      <w:proofErr w:type="gramEnd"/>
      <w:r w:rsidRPr="00A33C58">
        <w:rPr>
          <w:rFonts w:asciiTheme="majorHAnsi" w:hAnsiTheme="majorHAnsi" w:cstheme="majorHAnsi"/>
          <w:highlight w:val="yellow"/>
        </w:rPr>
        <w:t xml:space="preserve"> por preço global.</w:t>
      </w:r>
    </w:p>
    <w:p w14:paraId="622A262B" w14:textId="77777777" w:rsidR="00E00379" w:rsidRPr="00E00379" w:rsidRDefault="00E00379" w:rsidP="00E00379">
      <w:pPr>
        <w:spacing w:after="0" w:line="240" w:lineRule="auto"/>
        <w:ind w:left="360"/>
        <w:jc w:val="both"/>
        <w:rPr>
          <w:rFonts w:asciiTheme="majorHAnsi" w:hAnsiTheme="majorHAnsi" w:cstheme="majorHAnsi"/>
          <w:color w:val="EE0000"/>
        </w:rPr>
      </w:pPr>
      <w:r w:rsidRPr="00E00379">
        <w:rPr>
          <w:rFonts w:asciiTheme="majorHAnsi" w:hAnsiTheme="majorHAnsi" w:cstheme="majorHAnsi"/>
          <w:color w:val="EE0000"/>
        </w:rPr>
        <w:tab/>
      </w:r>
    </w:p>
    <w:p w14:paraId="0607381C" w14:textId="77777777" w:rsidR="00E00379" w:rsidRPr="00E00379" w:rsidRDefault="00E00379" w:rsidP="00E00379">
      <w:pPr>
        <w:spacing w:after="0" w:line="240" w:lineRule="auto"/>
        <w:ind w:left="360"/>
        <w:jc w:val="both"/>
        <w:textAlignment w:val="baseline"/>
        <w:rPr>
          <w:rFonts w:eastAsia="Times New Roman" w:cstheme="minorHAnsi"/>
          <w:bCs/>
          <w:sz w:val="22"/>
          <w:szCs w:val="22"/>
          <w:lang w:eastAsia="pt-BR"/>
        </w:rPr>
      </w:pPr>
      <w:r w:rsidRPr="00E00379">
        <w:rPr>
          <w:rFonts w:cstheme="minorHAnsi"/>
          <w:sz w:val="22"/>
          <w:szCs w:val="22"/>
        </w:rPr>
        <w:t xml:space="preserve">8.3 - </w:t>
      </w:r>
      <w:r w:rsidRPr="00E00379">
        <w:rPr>
          <w:rFonts w:eastAsia="Times New Roman" w:cstheme="minorHAnsi"/>
          <w:bCs/>
          <w:sz w:val="22"/>
          <w:szCs w:val="22"/>
          <w:lang w:eastAsia="pt-BR"/>
        </w:rPr>
        <w:t>Para fins de habilitação, deverá o licitante comprovar os seguintes requisitos:</w:t>
      </w:r>
    </w:p>
    <w:p w14:paraId="5E0040A5" w14:textId="77777777" w:rsidR="00E00379" w:rsidRPr="00E00379" w:rsidRDefault="00E00379" w:rsidP="00E00379">
      <w:pPr>
        <w:spacing w:after="0" w:line="240" w:lineRule="auto"/>
        <w:ind w:left="360"/>
        <w:jc w:val="both"/>
        <w:textAlignment w:val="baseline"/>
        <w:rPr>
          <w:rFonts w:cstheme="minorHAnsi"/>
          <w:sz w:val="22"/>
          <w:szCs w:val="22"/>
        </w:rPr>
      </w:pPr>
      <w:r w:rsidRPr="00E00379">
        <w:rPr>
          <w:rFonts w:eastAsia="Times New Roman" w:cstheme="minorHAnsi"/>
          <w:bCs/>
          <w:sz w:val="22"/>
          <w:szCs w:val="22"/>
          <w:lang w:eastAsia="pt-BR"/>
        </w:rPr>
        <w:t xml:space="preserve">8.3.1 – </w:t>
      </w:r>
      <w:r w:rsidRPr="00E00379">
        <w:rPr>
          <w:rFonts w:cstheme="minorHAnsi"/>
          <w:sz w:val="22"/>
          <w:szCs w:val="22"/>
        </w:rPr>
        <w:t xml:space="preserve">Balanço Patrimonial, demonstração de resultado de exercício e demais demonstrações contábeis; </w:t>
      </w:r>
    </w:p>
    <w:p w14:paraId="4ABCD5CE" w14:textId="77777777" w:rsidR="00E00379" w:rsidRPr="00E00379" w:rsidRDefault="00E00379" w:rsidP="00E00379">
      <w:pPr>
        <w:spacing w:after="0" w:line="240" w:lineRule="auto"/>
        <w:ind w:left="360"/>
        <w:jc w:val="both"/>
        <w:textAlignment w:val="baseline"/>
        <w:rPr>
          <w:rFonts w:cstheme="minorHAnsi"/>
          <w:sz w:val="22"/>
          <w:szCs w:val="22"/>
        </w:rPr>
      </w:pPr>
      <w:r w:rsidRPr="00E00379">
        <w:rPr>
          <w:rFonts w:cstheme="minorHAnsi"/>
          <w:sz w:val="22"/>
          <w:szCs w:val="22"/>
        </w:rPr>
        <w:t xml:space="preserve">8.3.1.2 - As empresas que adotam o Livro Diário, na forma física, deverão apresentar os Balanços Patrimoniais e demonstrações contábeis dos últimos 2 (dois) exercícios extraídos dos próprios Livros Diários, acompanhados dos respectivos termos de abertura e encerramento do mesmo, contendo a assinatura do contador e do titular ou representante legal da empresa e ainda, registrado ou o requerimento de autenticação na Junta Comercial ou registrado no Cartório de Registro; </w:t>
      </w:r>
    </w:p>
    <w:p w14:paraId="49630DD6" w14:textId="77777777" w:rsidR="00E00379" w:rsidRPr="00E00379" w:rsidRDefault="00E00379" w:rsidP="00E00379">
      <w:pPr>
        <w:spacing w:after="0" w:line="240" w:lineRule="auto"/>
        <w:ind w:left="360"/>
        <w:jc w:val="both"/>
        <w:textAlignment w:val="baseline"/>
        <w:rPr>
          <w:rFonts w:cstheme="minorHAnsi"/>
          <w:sz w:val="22"/>
          <w:szCs w:val="22"/>
        </w:rPr>
      </w:pPr>
      <w:r w:rsidRPr="00E00379">
        <w:rPr>
          <w:rFonts w:cstheme="minorHAnsi"/>
          <w:sz w:val="22"/>
          <w:szCs w:val="22"/>
        </w:rPr>
        <w:t xml:space="preserve">8.3.1.2 As empresas que adotam o SPED (Sistema Público Escrituração Digital) deverão apresentar Balanço Patrimonial e demonstrações contábeis dos últimos 2 (dois) exercícios sociais, extraídos do próprio sistema digital (SPED), acompanhados dos respectivos termos de abertura e encerramento do mesmo e termo de autenticação ou recibos de entrega de escrituração contábil digital (conforme Decreto Federal n° 8.683/16), preferencialmente </w:t>
      </w:r>
      <w:proofErr w:type="spellStart"/>
      <w:r w:rsidRPr="00E00379">
        <w:rPr>
          <w:rFonts w:cstheme="minorHAnsi"/>
          <w:sz w:val="22"/>
          <w:szCs w:val="22"/>
        </w:rPr>
        <w:t>vistados</w:t>
      </w:r>
      <w:proofErr w:type="spellEnd"/>
      <w:r w:rsidRPr="00E00379">
        <w:rPr>
          <w:rFonts w:cstheme="minorHAnsi"/>
          <w:sz w:val="22"/>
          <w:szCs w:val="22"/>
        </w:rPr>
        <w:t xml:space="preserve"> em todas as páginas pelo representante legal da empresa; </w:t>
      </w:r>
    </w:p>
    <w:p w14:paraId="7816A7F3" w14:textId="77777777" w:rsidR="00E00379" w:rsidRPr="00E00379" w:rsidRDefault="00E00379" w:rsidP="00E00379">
      <w:pPr>
        <w:spacing w:after="0" w:line="240" w:lineRule="auto"/>
        <w:ind w:left="360"/>
        <w:jc w:val="both"/>
        <w:textAlignment w:val="baseline"/>
        <w:rPr>
          <w:rFonts w:cstheme="minorHAnsi"/>
          <w:color w:val="000000"/>
          <w:sz w:val="22"/>
          <w:szCs w:val="22"/>
        </w:rPr>
      </w:pPr>
      <w:r w:rsidRPr="00E00379">
        <w:rPr>
          <w:rFonts w:cstheme="minorHAnsi"/>
          <w:sz w:val="22"/>
          <w:szCs w:val="22"/>
        </w:rPr>
        <w:t xml:space="preserve">8.3.1.3 – </w:t>
      </w:r>
      <w:r w:rsidRPr="00E00379">
        <w:rPr>
          <w:rFonts w:cstheme="minorHAnsi"/>
          <w:color w:val="000000"/>
          <w:sz w:val="22"/>
          <w:szCs w:val="22"/>
        </w:rPr>
        <w:t>Deverá comprovar índices de Liquidez Geral (LG), Liquidez Corrente (LC), e Solvência Geral (SG) superiores a 1 (um), em ambos os exercícios;</w:t>
      </w:r>
    </w:p>
    <w:p w14:paraId="183613FC" w14:textId="77777777" w:rsidR="00E00379" w:rsidRPr="00E00379" w:rsidRDefault="00E00379" w:rsidP="00E00379">
      <w:pPr>
        <w:spacing w:after="0" w:line="240" w:lineRule="auto"/>
        <w:ind w:left="360"/>
        <w:jc w:val="both"/>
        <w:textAlignment w:val="baseline"/>
        <w:rPr>
          <w:rFonts w:cstheme="minorHAnsi"/>
          <w:color w:val="000000"/>
          <w:sz w:val="22"/>
          <w:szCs w:val="22"/>
        </w:rPr>
      </w:pPr>
      <w:r w:rsidRPr="00E00379">
        <w:rPr>
          <w:rFonts w:cstheme="minorHAnsi"/>
          <w:color w:val="000000"/>
          <w:sz w:val="22"/>
          <w:szCs w:val="22"/>
        </w:rPr>
        <w:t>8.3.1.4 - As empresas criadas no exercício financeiro da licitação deverão atender a todas as exigências da habilitação e poderão substituir os demonstrativos contábeis pelo balanço de abertura.</w:t>
      </w:r>
    </w:p>
    <w:p w14:paraId="6DA96404" w14:textId="77777777" w:rsidR="00E00379" w:rsidRPr="00E00379" w:rsidRDefault="00E00379" w:rsidP="00E00379">
      <w:pPr>
        <w:spacing w:after="0" w:line="240" w:lineRule="auto"/>
        <w:ind w:left="360"/>
        <w:jc w:val="both"/>
        <w:textAlignment w:val="baseline"/>
        <w:rPr>
          <w:rFonts w:cstheme="minorHAnsi"/>
          <w:color w:val="000000"/>
          <w:sz w:val="22"/>
          <w:szCs w:val="22"/>
        </w:rPr>
      </w:pPr>
      <w:r w:rsidRPr="00E00379">
        <w:rPr>
          <w:rFonts w:cstheme="minorHAnsi"/>
          <w:color w:val="000000"/>
          <w:sz w:val="22"/>
          <w:szCs w:val="22"/>
        </w:rPr>
        <w:t xml:space="preserve">8.3.1.5 - Para avaliar a situação financeira do proponente serão considerados os índices de Liquidez Geral (LG), Solvência Geral (SG) e Liquidez Corrente (LC), superiores a 1 (um), em ambos os exercícios, apurados pelas fórmulas abaixo, cujo cálculo poderá ser demonstrado em documento próprio, devidamente assinado pelo representante legal da empresa. </w:t>
      </w:r>
    </w:p>
    <w:p w14:paraId="166ED382" w14:textId="77777777" w:rsidR="00E00379" w:rsidRPr="00E00379" w:rsidRDefault="00E00379" w:rsidP="00E00379">
      <w:pPr>
        <w:spacing w:after="0" w:line="240" w:lineRule="auto"/>
        <w:ind w:left="360"/>
        <w:jc w:val="both"/>
        <w:textAlignment w:val="baseline"/>
        <w:rPr>
          <w:rFonts w:cstheme="minorHAnsi"/>
          <w:color w:val="000000"/>
          <w:sz w:val="22"/>
          <w:szCs w:val="22"/>
        </w:rPr>
      </w:pPr>
    </w:p>
    <w:p w14:paraId="34B4E4FD" w14:textId="77777777" w:rsidR="00E00379" w:rsidRPr="00E00379" w:rsidRDefault="00E00379" w:rsidP="00E00379">
      <w:pPr>
        <w:spacing w:after="0" w:line="240" w:lineRule="auto"/>
        <w:ind w:left="360"/>
        <w:jc w:val="center"/>
        <w:textAlignment w:val="baseline"/>
        <w:rPr>
          <w:rFonts w:cstheme="minorHAnsi"/>
          <w:color w:val="000000"/>
          <w:sz w:val="22"/>
          <w:szCs w:val="22"/>
        </w:rPr>
      </w:pPr>
      <w:r w:rsidRPr="00E00379">
        <w:rPr>
          <w:rFonts w:cstheme="minorHAnsi"/>
          <w:color w:val="000000"/>
          <w:sz w:val="22"/>
          <w:szCs w:val="22"/>
        </w:rPr>
        <w:t xml:space="preserve">LG =   </w:t>
      </w:r>
      <w:proofErr w:type="gramStart"/>
      <w:r w:rsidRPr="00E00379">
        <w:rPr>
          <w:rFonts w:cstheme="minorHAnsi"/>
          <w:color w:val="000000"/>
          <w:sz w:val="22"/>
          <w:szCs w:val="22"/>
        </w:rPr>
        <w:t xml:space="preserve">   (</w:t>
      </w:r>
      <w:proofErr w:type="gramEnd"/>
      <w:r w:rsidRPr="00E00379">
        <w:rPr>
          <w:rFonts w:cstheme="minorHAnsi"/>
          <w:color w:val="000000"/>
          <w:sz w:val="22"/>
          <w:szCs w:val="22"/>
          <w:u w:val="single"/>
        </w:rPr>
        <w:t>ATIVO CIRCULANTE + REALIZÁVEL A LONGO PRAZO</w:t>
      </w:r>
      <w:r w:rsidRPr="00E00379">
        <w:rPr>
          <w:rFonts w:cstheme="minorHAnsi"/>
          <w:color w:val="000000"/>
          <w:sz w:val="22"/>
          <w:szCs w:val="22"/>
        </w:rPr>
        <w:t>)</w:t>
      </w:r>
    </w:p>
    <w:p w14:paraId="1AC191AF" w14:textId="77777777" w:rsidR="00E00379" w:rsidRPr="00E00379" w:rsidRDefault="00E00379" w:rsidP="00E00379">
      <w:pPr>
        <w:spacing w:after="0" w:line="240" w:lineRule="auto"/>
        <w:ind w:left="360"/>
        <w:jc w:val="center"/>
        <w:textAlignment w:val="baseline"/>
        <w:rPr>
          <w:rFonts w:cstheme="minorHAnsi"/>
          <w:color w:val="000000"/>
          <w:sz w:val="22"/>
          <w:szCs w:val="22"/>
        </w:rPr>
      </w:pPr>
      <w:r w:rsidRPr="00E00379">
        <w:rPr>
          <w:rFonts w:cstheme="minorHAnsi"/>
          <w:color w:val="000000"/>
          <w:sz w:val="22"/>
          <w:szCs w:val="22"/>
        </w:rPr>
        <w:t>(PASSIVO CIRCULANTE + PASSIVO NÃO CIRCULANTE)</w:t>
      </w:r>
    </w:p>
    <w:p w14:paraId="0EFE9CE7" w14:textId="77777777" w:rsidR="00E00379" w:rsidRPr="00E00379" w:rsidRDefault="00E00379" w:rsidP="00E00379">
      <w:pPr>
        <w:spacing w:after="0" w:line="240" w:lineRule="auto"/>
        <w:ind w:left="360"/>
        <w:jc w:val="center"/>
        <w:textAlignment w:val="baseline"/>
        <w:rPr>
          <w:rFonts w:cstheme="minorHAnsi"/>
          <w:color w:val="000000"/>
          <w:sz w:val="22"/>
          <w:szCs w:val="22"/>
        </w:rPr>
      </w:pPr>
    </w:p>
    <w:p w14:paraId="58D5F17B" w14:textId="77777777" w:rsidR="00E00379" w:rsidRPr="00E00379" w:rsidRDefault="00E00379" w:rsidP="00E00379">
      <w:pPr>
        <w:spacing w:after="0" w:line="240" w:lineRule="auto"/>
        <w:ind w:left="360"/>
        <w:jc w:val="center"/>
        <w:textAlignment w:val="baseline"/>
        <w:rPr>
          <w:rFonts w:cstheme="minorHAnsi"/>
          <w:color w:val="000000"/>
          <w:sz w:val="22"/>
          <w:szCs w:val="22"/>
        </w:rPr>
      </w:pPr>
      <w:r w:rsidRPr="00E00379">
        <w:rPr>
          <w:rFonts w:cstheme="minorHAnsi"/>
          <w:color w:val="000000"/>
          <w:sz w:val="22"/>
          <w:szCs w:val="22"/>
        </w:rPr>
        <w:t xml:space="preserve">SG =                                             </w:t>
      </w:r>
      <w:r w:rsidRPr="00E00379">
        <w:rPr>
          <w:rFonts w:cstheme="minorHAnsi"/>
          <w:color w:val="000000"/>
          <w:sz w:val="22"/>
          <w:szCs w:val="22"/>
          <w:u w:val="single"/>
        </w:rPr>
        <w:t>ATIVO TOTAL</w:t>
      </w:r>
    </w:p>
    <w:p w14:paraId="229DD1EE" w14:textId="77777777" w:rsidR="00E00379" w:rsidRPr="00E00379" w:rsidRDefault="00E00379" w:rsidP="00E00379">
      <w:pPr>
        <w:spacing w:after="0" w:line="240" w:lineRule="auto"/>
        <w:ind w:left="360"/>
        <w:jc w:val="center"/>
        <w:textAlignment w:val="baseline"/>
        <w:rPr>
          <w:rFonts w:cstheme="minorHAnsi"/>
          <w:color w:val="000000"/>
          <w:sz w:val="22"/>
          <w:szCs w:val="22"/>
        </w:rPr>
      </w:pPr>
      <w:r w:rsidRPr="00E00379">
        <w:rPr>
          <w:rFonts w:cstheme="minorHAnsi"/>
          <w:color w:val="000000"/>
          <w:sz w:val="22"/>
          <w:szCs w:val="22"/>
        </w:rPr>
        <w:t xml:space="preserve">(PASSIVO </w:t>
      </w:r>
      <w:proofErr w:type="gramStart"/>
      <w:r w:rsidRPr="00E00379">
        <w:rPr>
          <w:rFonts w:cstheme="minorHAnsi"/>
          <w:color w:val="000000"/>
          <w:sz w:val="22"/>
          <w:szCs w:val="22"/>
        </w:rPr>
        <w:t>CIRCULANTE  +</w:t>
      </w:r>
      <w:proofErr w:type="gramEnd"/>
      <w:r w:rsidRPr="00E00379">
        <w:rPr>
          <w:rFonts w:cstheme="minorHAnsi"/>
          <w:color w:val="000000"/>
          <w:sz w:val="22"/>
          <w:szCs w:val="22"/>
        </w:rPr>
        <w:t xml:space="preserve">  PASSIVO NÃO CIRCULANTE)</w:t>
      </w:r>
    </w:p>
    <w:p w14:paraId="1B8B4D90" w14:textId="77777777" w:rsidR="00E00379" w:rsidRPr="00E00379" w:rsidRDefault="00E00379" w:rsidP="00E00379">
      <w:pPr>
        <w:spacing w:after="0" w:line="240" w:lineRule="auto"/>
        <w:ind w:left="360"/>
        <w:jc w:val="center"/>
        <w:textAlignment w:val="baseline"/>
        <w:rPr>
          <w:rFonts w:cstheme="minorHAnsi"/>
          <w:color w:val="000000"/>
          <w:sz w:val="22"/>
          <w:szCs w:val="22"/>
        </w:rPr>
      </w:pPr>
    </w:p>
    <w:p w14:paraId="4A2B4655" w14:textId="77777777" w:rsidR="00E00379" w:rsidRPr="00E00379" w:rsidRDefault="00E00379" w:rsidP="00E00379">
      <w:pPr>
        <w:spacing w:after="0" w:line="240" w:lineRule="auto"/>
        <w:ind w:left="360"/>
        <w:jc w:val="center"/>
        <w:textAlignment w:val="baseline"/>
        <w:rPr>
          <w:rFonts w:cstheme="minorHAnsi"/>
          <w:color w:val="000000"/>
          <w:sz w:val="22"/>
          <w:szCs w:val="22"/>
        </w:rPr>
      </w:pPr>
      <w:r w:rsidRPr="00E00379">
        <w:rPr>
          <w:rFonts w:cstheme="minorHAnsi"/>
          <w:color w:val="000000"/>
          <w:sz w:val="22"/>
          <w:szCs w:val="22"/>
        </w:rPr>
        <w:t xml:space="preserve">LC =     </w:t>
      </w:r>
      <w:r w:rsidRPr="00E00379">
        <w:rPr>
          <w:rFonts w:cstheme="minorHAnsi"/>
          <w:color w:val="000000"/>
          <w:sz w:val="22"/>
          <w:szCs w:val="22"/>
          <w:u w:val="single"/>
        </w:rPr>
        <w:t>ATIVO CIRCULANTE</w:t>
      </w:r>
    </w:p>
    <w:p w14:paraId="79360D7B" w14:textId="77777777" w:rsidR="00E00379" w:rsidRPr="00E00379" w:rsidRDefault="00E00379" w:rsidP="00E00379">
      <w:pPr>
        <w:spacing w:after="0" w:line="240" w:lineRule="auto"/>
        <w:ind w:left="360"/>
        <w:jc w:val="center"/>
        <w:textAlignment w:val="baseline"/>
        <w:rPr>
          <w:rFonts w:cstheme="minorHAnsi"/>
          <w:color w:val="000000"/>
          <w:sz w:val="22"/>
          <w:szCs w:val="22"/>
        </w:rPr>
      </w:pPr>
      <w:r w:rsidRPr="00E00379">
        <w:rPr>
          <w:rFonts w:cstheme="minorHAnsi"/>
          <w:color w:val="000000"/>
          <w:sz w:val="22"/>
          <w:szCs w:val="22"/>
        </w:rPr>
        <w:t>PASSIVO CIRCULANTE</w:t>
      </w:r>
    </w:p>
    <w:p w14:paraId="29B02963" w14:textId="77777777" w:rsidR="00E00379" w:rsidRPr="00E00379" w:rsidRDefault="00E00379" w:rsidP="00E00379">
      <w:pPr>
        <w:spacing w:after="0" w:line="240" w:lineRule="auto"/>
        <w:ind w:left="360"/>
        <w:jc w:val="both"/>
        <w:textAlignment w:val="baseline"/>
        <w:rPr>
          <w:rFonts w:cstheme="minorHAnsi"/>
          <w:color w:val="000000"/>
          <w:sz w:val="22"/>
          <w:szCs w:val="22"/>
        </w:rPr>
      </w:pPr>
    </w:p>
    <w:p w14:paraId="66307EA0" w14:textId="77777777" w:rsidR="00E00379" w:rsidRPr="00E00379" w:rsidRDefault="00E00379" w:rsidP="00E00379">
      <w:pPr>
        <w:spacing w:after="0" w:line="240" w:lineRule="auto"/>
        <w:ind w:left="360"/>
        <w:jc w:val="both"/>
        <w:textAlignment w:val="baseline"/>
        <w:rPr>
          <w:rFonts w:cstheme="minorHAnsi"/>
          <w:color w:val="000000"/>
          <w:sz w:val="22"/>
          <w:szCs w:val="22"/>
        </w:rPr>
      </w:pPr>
      <w:r w:rsidRPr="00E00379">
        <w:rPr>
          <w:rFonts w:cstheme="minorHAnsi"/>
          <w:color w:val="000000"/>
          <w:sz w:val="22"/>
          <w:szCs w:val="22"/>
        </w:rPr>
        <w:t>OBS:  Índices justificados de acordo com o § 5º do art. 69 da Lei 14.133/21.</w:t>
      </w:r>
    </w:p>
    <w:p w14:paraId="6D769AC9" w14:textId="77777777" w:rsidR="00E00379" w:rsidRPr="00E00379" w:rsidRDefault="00E00379" w:rsidP="00E00379">
      <w:pPr>
        <w:spacing w:after="0" w:line="240" w:lineRule="auto"/>
        <w:ind w:left="360"/>
        <w:jc w:val="both"/>
        <w:rPr>
          <w:rFonts w:cstheme="minorHAnsi"/>
          <w:sz w:val="22"/>
          <w:szCs w:val="22"/>
        </w:rPr>
      </w:pPr>
    </w:p>
    <w:p w14:paraId="7A1D08FA" w14:textId="77777777" w:rsidR="00E00379" w:rsidRPr="00E00379" w:rsidRDefault="00E00379" w:rsidP="00E00379">
      <w:pPr>
        <w:spacing w:after="0" w:line="240" w:lineRule="auto"/>
        <w:ind w:left="360"/>
        <w:jc w:val="both"/>
        <w:textAlignment w:val="baseline"/>
        <w:rPr>
          <w:rFonts w:eastAsia="Times New Roman" w:cstheme="minorHAnsi"/>
          <w:bCs/>
          <w:sz w:val="22"/>
          <w:szCs w:val="22"/>
          <w:lang w:eastAsia="pt-BR"/>
        </w:rPr>
      </w:pPr>
      <w:r w:rsidRPr="00E00379">
        <w:rPr>
          <w:rFonts w:cstheme="minorHAnsi"/>
          <w:sz w:val="22"/>
          <w:szCs w:val="22"/>
        </w:rPr>
        <w:t xml:space="preserve">8.3.2 - </w:t>
      </w:r>
      <w:r w:rsidRPr="00E00379">
        <w:rPr>
          <w:rFonts w:eastAsia="Times New Roman" w:cstheme="minorHAnsi"/>
          <w:bCs/>
          <w:sz w:val="22"/>
          <w:szCs w:val="22"/>
          <w:lang w:eastAsia="pt-BR"/>
        </w:rPr>
        <w:t>Comprovação de aptidão para a execução de serviço de complexidade tecnológica e operacional equivalente ou superior com o objeto desta contratação, ou com o item pertinente, por meio da apresentação de certidões ou atestados, por pessoas jurídicas de direito público ou privado.</w:t>
      </w:r>
    </w:p>
    <w:p w14:paraId="46EE57AE" w14:textId="77777777" w:rsidR="00E00379" w:rsidRPr="00E00379" w:rsidRDefault="00E00379" w:rsidP="00E00379">
      <w:pPr>
        <w:spacing w:after="0" w:line="240" w:lineRule="auto"/>
        <w:ind w:left="360"/>
        <w:jc w:val="both"/>
        <w:textAlignment w:val="baseline"/>
        <w:rPr>
          <w:rFonts w:eastAsia="Times New Roman" w:cstheme="minorHAnsi"/>
          <w:bCs/>
          <w:color w:val="FF0000"/>
          <w:sz w:val="22"/>
          <w:szCs w:val="22"/>
          <w:lang w:eastAsia="pt-BR"/>
        </w:rPr>
      </w:pPr>
      <w:r w:rsidRPr="00E00379">
        <w:rPr>
          <w:rFonts w:eastAsia="Times New Roman" w:cstheme="minorHAnsi"/>
          <w:bCs/>
          <w:sz w:val="22"/>
          <w:szCs w:val="22"/>
          <w:lang w:eastAsia="pt-BR"/>
        </w:rPr>
        <w:t xml:space="preserve">8.3.2.1 - </w:t>
      </w:r>
      <w:r w:rsidRPr="00E00379">
        <w:rPr>
          <w:rFonts w:cstheme="minorHAnsi"/>
          <w:sz w:val="22"/>
          <w:szCs w:val="22"/>
        </w:rPr>
        <w:t>Para fins da comprovação de que trata este subitem, os atestados deverão ser de execução de serviço compatível com do quantitativo do(s) item(</w:t>
      </w:r>
      <w:proofErr w:type="spellStart"/>
      <w:r w:rsidRPr="00E00379">
        <w:rPr>
          <w:rFonts w:cstheme="minorHAnsi"/>
          <w:sz w:val="22"/>
          <w:szCs w:val="22"/>
        </w:rPr>
        <w:t>ns</w:t>
      </w:r>
      <w:proofErr w:type="spellEnd"/>
      <w:r w:rsidRPr="00E00379">
        <w:rPr>
          <w:rFonts w:cstheme="minorHAnsi"/>
          <w:sz w:val="22"/>
          <w:szCs w:val="22"/>
        </w:rPr>
        <w:t>) cotado(s) (1 Anteprojeto), emitido por pessoa jurídica de direito público ou privado.</w:t>
      </w:r>
      <w:r w:rsidRPr="00E00379">
        <w:rPr>
          <w:rFonts w:eastAsia="Times New Roman" w:cstheme="minorHAnsi"/>
          <w:bCs/>
          <w:sz w:val="22"/>
          <w:szCs w:val="22"/>
          <w:lang w:eastAsia="pt-BR"/>
        </w:rPr>
        <w:t xml:space="preserve"> </w:t>
      </w:r>
    </w:p>
    <w:p w14:paraId="40A6879A" w14:textId="77777777" w:rsidR="00E00379" w:rsidRPr="00E00379" w:rsidRDefault="00E00379" w:rsidP="00E00379">
      <w:pPr>
        <w:spacing w:after="0" w:line="240" w:lineRule="auto"/>
        <w:ind w:left="360"/>
        <w:jc w:val="both"/>
        <w:textAlignment w:val="baseline"/>
        <w:rPr>
          <w:rFonts w:eastAsia="Times New Roman" w:cstheme="minorHAnsi"/>
          <w:bCs/>
          <w:sz w:val="22"/>
          <w:szCs w:val="22"/>
          <w:lang w:eastAsia="pt-BR"/>
        </w:rPr>
      </w:pPr>
      <w:r w:rsidRPr="00E00379">
        <w:rPr>
          <w:rFonts w:eastAsia="Times New Roman" w:cstheme="minorHAnsi"/>
          <w:bCs/>
          <w:sz w:val="22"/>
          <w:szCs w:val="22"/>
          <w:lang w:eastAsia="pt-BR"/>
        </w:rPr>
        <w:t>8.3.2.2 - Será admitida, para fins de comprovação de quantitativo mínimo, a apresentação e o somatório de diferentes atestados executados de forma concomitante.</w:t>
      </w:r>
    </w:p>
    <w:p w14:paraId="4FACED2B" w14:textId="77777777" w:rsidR="00E00379" w:rsidRPr="00E00379" w:rsidRDefault="00E00379" w:rsidP="00E00379">
      <w:pPr>
        <w:spacing w:after="0" w:line="240" w:lineRule="auto"/>
        <w:ind w:left="360"/>
        <w:jc w:val="both"/>
        <w:rPr>
          <w:rFonts w:cstheme="minorHAnsi"/>
          <w:sz w:val="22"/>
          <w:szCs w:val="22"/>
        </w:rPr>
      </w:pPr>
      <w:r w:rsidRPr="00E00379">
        <w:rPr>
          <w:rFonts w:eastAsia="Times New Roman" w:cstheme="minorHAnsi"/>
          <w:bCs/>
          <w:sz w:val="22"/>
          <w:szCs w:val="22"/>
          <w:lang w:eastAsia="pt-BR"/>
        </w:rPr>
        <w:lastRenderedPageBreak/>
        <w:t>8.3.2.3 - 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38137CBD" w14:textId="77777777" w:rsidR="00E00379" w:rsidRPr="00E00379" w:rsidRDefault="00E00379" w:rsidP="00E00379">
      <w:pPr>
        <w:spacing w:after="0" w:line="240" w:lineRule="auto"/>
        <w:ind w:left="360"/>
        <w:jc w:val="both"/>
        <w:rPr>
          <w:rFonts w:cstheme="minorHAnsi"/>
          <w:color w:val="000000" w:themeColor="text1"/>
          <w:sz w:val="22"/>
          <w:szCs w:val="22"/>
        </w:rPr>
      </w:pPr>
      <w:r w:rsidRPr="00E00379">
        <w:rPr>
          <w:rFonts w:cstheme="minorHAnsi"/>
          <w:color w:val="000000" w:themeColor="text1"/>
          <w:sz w:val="22"/>
          <w:szCs w:val="22"/>
        </w:rPr>
        <w:t>8.3.3 – Certidão negativa de falência;</w:t>
      </w:r>
    </w:p>
    <w:p w14:paraId="5EA52AA3" w14:textId="77777777" w:rsidR="00E00379" w:rsidRPr="00E00379" w:rsidRDefault="00E00379" w:rsidP="00E00379">
      <w:pPr>
        <w:spacing w:after="0" w:line="240" w:lineRule="auto"/>
        <w:ind w:left="360"/>
        <w:jc w:val="both"/>
        <w:rPr>
          <w:rFonts w:cstheme="minorHAnsi"/>
          <w:color w:val="000000" w:themeColor="text1"/>
          <w:sz w:val="22"/>
          <w:szCs w:val="22"/>
        </w:rPr>
      </w:pPr>
      <w:r w:rsidRPr="00E00379">
        <w:rPr>
          <w:rFonts w:cstheme="minorHAnsi"/>
          <w:color w:val="000000" w:themeColor="text1"/>
          <w:sz w:val="22"/>
          <w:szCs w:val="22"/>
        </w:rPr>
        <w:t>8.3.4 - Contrato Social ou documento equivalente.</w:t>
      </w:r>
    </w:p>
    <w:p w14:paraId="0161901A" w14:textId="77777777" w:rsidR="00E00379" w:rsidRPr="00E00379" w:rsidRDefault="00E00379" w:rsidP="00E00379">
      <w:pPr>
        <w:spacing w:after="0" w:line="240" w:lineRule="auto"/>
        <w:ind w:left="360"/>
        <w:jc w:val="both"/>
        <w:rPr>
          <w:rFonts w:cstheme="minorHAnsi"/>
          <w:color w:val="000000" w:themeColor="text1"/>
          <w:sz w:val="22"/>
          <w:szCs w:val="22"/>
        </w:rPr>
      </w:pPr>
      <w:r w:rsidRPr="00E00379">
        <w:rPr>
          <w:rFonts w:cstheme="minorHAnsi"/>
          <w:color w:val="000000" w:themeColor="text1"/>
          <w:sz w:val="22"/>
          <w:szCs w:val="22"/>
        </w:rPr>
        <w:t>8.3.5 - Certidão negativa de débitos com a união, estado, município, FGTS e trabalhista.</w:t>
      </w:r>
    </w:p>
    <w:p w14:paraId="16E1E39B" w14:textId="77777777" w:rsidR="00E00379" w:rsidRPr="00E00379" w:rsidRDefault="00E00379" w:rsidP="00E00379">
      <w:pPr>
        <w:spacing w:after="0" w:line="240" w:lineRule="auto"/>
        <w:ind w:left="360"/>
        <w:jc w:val="both"/>
        <w:rPr>
          <w:rFonts w:cstheme="minorHAnsi"/>
          <w:color w:val="000000" w:themeColor="text1"/>
          <w:sz w:val="22"/>
          <w:szCs w:val="22"/>
        </w:rPr>
      </w:pPr>
      <w:r w:rsidRPr="00E00379">
        <w:rPr>
          <w:rFonts w:cstheme="minorHAnsi"/>
          <w:color w:val="000000" w:themeColor="text1"/>
          <w:sz w:val="22"/>
          <w:szCs w:val="22"/>
        </w:rPr>
        <w:t>8.3.6 - Cartão CNPJ.</w:t>
      </w:r>
    </w:p>
    <w:p w14:paraId="72E56096" w14:textId="77777777" w:rsidR="00E00379" w:rsidRPr="00E00379" w:rsidRDefault="00E00379" w:rsidP="00E00379">
      <w:pPr>
        <w:spacing w:after="0" w:line="240" w:lineRule="auto"/>
        <w:ind w:left="360"/>
        <w:jc w:val="both"/>
        <w:rPr>
          <w:rFonts w:cstheme="minorHAnsi"/>
          <w:sz w:val="22"/>
          <w:szCs w:val="22"/>
        </w:rPr>
      </w:pPr>
      <w:r w:rsidRPr="00E00379">
        <w:rPr>
          <w:rFonts w:cstheme="minorHAnsi"/>
          <w:sz w:val="22"/>
          <w:szCs w:val="22"/>
        </w:rPr>
        <w:t>8.3.7 - Registro ou Inscrição da Pessoa Jurídica na entidade profissional competente.</w:t>
      </w:r>
    </w:p>
    <w:p w14:paraId="64B7576F" w14:textId="77777777" w:rsidR="00E00379" w:rsidRPr="00E00379" w:rsidRDefault="00E00379" w:rsidP="00E00379">
      <w:pPr>
        <w:spacing w:after="0" w:line="240" w:lineRule="auto"/>
        <w:ind w:left="360"/>
        <w:jc w:val="both"/>
        <w:rPr>
          <w:rFonts w:cstheme="minorHAnsi"/>
          <w:color w:val="000000" w:themeColor="text1"/>
          <w:sz w:val="22"/>
          <w:szCs w:val="22"/>
        </w:rPr>
      </w:pPr>
      <w:r w:rsidRPr="00E00379">
        <w:rPr>
          <w:rFonts w:cstheme="minorHAnsi"/>
          <w:sz w:val="22"/>
          <w:szCs w:val="22"/>
        </w:rPr>
        <w:t>8.3.8 - Indicação de profissional, devidamente registrado no conselho profissional competente, detentor de atestado de responsabilidade técnica por execução de obra ou serviço de características semelhantes.</w:t>
      </w:r>
    </w:p>
    <w:p w14:paraId="68A225FF" w14:textId="77777777" w:rsidR="00E00379" w:rsidRPr="00E00379" w:rsidRDefault="00E00379" w:rsidP="00E00379">
      <w:pPr>
        <w:spacing w:after="0" w:line="240" w:lineRule="auto"/>
        <w:ind w:left="360"/>
        <w:jc w:val="both"/>
        <w:rPr>
          <w:rFonts w:cstheme="minorHAnsi"/>
          <w:color w:val="000000" w:themeColor="text1"/>
          <w:sz w:val="22"/>
          <w:szCs w:val="22"/>
        </w:rPr>
      </w:pPr>
      <w:r w:rsidRPr="00E00379">
        <w:rPr>
          <w:rFonts w:cstheme="minorHAnsi"/>
          <w:color w:val="000000" w:themeColor="text1"/>
          <w:sz w:val="22"/>
          <w:szCs w:val="22"/>
        </w:rPr>
        <w:t>8.3.9 - Demais documentos que serão detalhados no Edital.</w:t>
      </w:r>
    </w:p>
    <w:p w14:paraId="2F989E53" w14:textId="77777777" w:rsidR="00E00379" w:rsidRPr="00E00379" w:rsidRDefault="00E00379" w:rsidP="00E00379">
      <w:pPr>
        <w:spacing w:after="0" w:line="240" w:lineRule="auto"/>
        <w:ind w:left="360"/>
        <w:jc w:val="both"/>
        <w:rPr>
          <w:rFonts w:cstheme="minorHAnsi"/>
          <w:color w:val="000000" w:themeColor="text1"/>
          <w:sz w:val="22"/>
          <w:szCs w:val="22"/>
        </w:rPr>
      </w:pPr>
    </w:p>
    <w:p w14:paraId="0CFEA535" w14:textId="77777777" w:rsidR="00E00379" w:rsidRPr="00E00379" w:rsidRDefault="00E00379" w:rsidP="00E00379">
      <w:pPr>
        <w:spacing w:after="0" w:line="240" w:lineRule="auto"/>
        <w:ind w:left="360"/>
        <w:jc w:val="both"/>
        <w:rPr>
          <w:rFonts w:cstheme="minorHAnsi"/>
          <w:sz w:val="22"/>
          <w:szCs w:val="22"/>
        </w:rPr>
      </w:pPr>
      <w:r w:rsidRPr="00E00379">
        <w:rPr>
          <w:rFonts w:cstheme="minorHAnsi"/>
          <w:sz w:val="22"/>
          <w:szCs w:val="22"/>
        </w:rPr>
        <w:t>8.4 – Justifica dos índices:</w:t>
      </w:r>
    </w:p>
    <w:p w14:paraId="20148792" w14:textId="77777777" w:rsidR="00E00379" w:rsidRPr="00E00379" w:rsidRDefault="00E00379" w:rsidP="00E00379">
      <w:pPr>
        <w:spacing w:after="0" w:line="240" w:lineRule="auto"/>
        <w:ind w:left="360"/>
        <w:jc w:val="both"/>
        <w:rPr>
          <w:rFonts w:cstheme="minorHAnsi"/>
          <w:sz w:val="22"/>
          <w:szCs w:val="22"/>
        </w:rPr>
      </w:pPr>
      <w:r w:rsidRPr="00E00379">
        <w:rPr>
          <w:rFonts w:cstheme="minorHAnsi"/>
          <w:b/>
          <w:sz w:val="22"/>
          <w:szCs w:val="22"/>
        </w:rPr>
        <w:t>O índice de Liquidez Geral</w:t>
      </w:r>
      <w:r w:rsidRPr="00E00379">
        <w:rPr>
          <w:rFonts w:cstheme="minorHAnsi"/>
          <w:sz w:val="22"/>
          <w:szCs w:val="22"/>
        </w:rPr>
        <w:t xml:space="preserve"> indica quanto à empresa possui em disponibilidade, bens e direitos realizáveis no curso do exercício seguinte para liquidar suas obrigações, com vencimento neste mesmo período.</w:t>
      </w:r>
    </w:p>
    <w:p w14:paraId="4EA1B10C" w14:textId="77777777" w:rsidR="00E00379" w:rsidRPr="00E00379" w:rsidRDefault="00E00379" w:rsidP="00E00379">
      <w:pPr>
        <w:spacing w:after="0" w:line="240" w:lineRule="auto"/>
        <w:ind w:left="360"/>
        <w:jc w:val="both"/>
        <w:rPr>
          <w:rFonts w:cstheme="minorHAnsi"/>
          <w:sz w:val="22"/>
          <w:szCs w:val="22"/>
        </w:rPr>
      </w:pPr>
      <w:r w:rsidRPr="00E00379">
        <w:rPr>
          <w:rFonts w:cstheme="minorHAnsi"/>
          <w:b/>
          <w:sz w:val="22"/>
          <w:szCs w:val="22"/>
        </w:rPr>
        <w:t>O índice de Solvência Geral</w:t>
      </w:r>
      <w:r w:rsidRPr="00E00379">
        <w:rPr>
          <w:rFonts w:cstheme="minorHAnsi"/>
          <w:sz w:val="22"/>
          <w:szCs w:val="22"/>
        </w:rPr>
        <w:t xml:space="preserve"> indica o grau de garantia que a empresa dispõe em Ativos (totais), para pagamento do total de suas dívidas. Envolve além dos recursos líquidos, também os permanentes.</w:t>
      </w:r>
    </w:p>
    <w:p w14:paraId="2C11FE5D" w14:textId="77777777" w:rsidR="00E00379" w:rsidRPr="00E00379" w:rsidRDefault="00E00379" w:rsidP="00E00379">
      <w:pPr>
        <w:spacing w:after="0" w:line="240" w:lineRule="auto"/>
        <w:ind w:left="360"/>
        <w:jc w:val="both"/>
        <w:rPr>
          <w:rFonts w:cstheme="minorHAnsi"/>
          <w:sz w:val="22"/>
          <w:szCs w:val="22"/>
        </w:rPr>
      </w:pPr>
      <w:r w:rsidRPr="00E00379">
        <w:rPr>
          <w:rFonts w:cstheme="minorHAnsi"/>
          <w:b/>
          <w:sz w:val="22"/>
          <w:szCs w:val="22"/>
        </w:rPr>
        <w:t>O índice de Liquidez Corrente</w:t>
      </w:r>
      <w:r w:rsidRPr="00E00379">
        <w:rPr>
          <w:rFonts w:cstheme="minorHAnsi"/>
          <w:sz w:val="22"/>
          <w:szCs w:val="22"/>
        </w:rPr>
        <w:t xml:space="preserve"> identifica a capacidade de pagamento da empresa a curto prazo, considerando tudo que o que se converterá em dinheiro (a curto prazo), relacionando com tudo o que a empresa já assumiu como dívida (a curto prazo).</w:t>
      </w:r>
    </w:p>
    <w:p w14:paraId="495809EE" w14:textId="77777777" w:rsidR="00E00379" w:rsidRPr="00E00379" w:rsidRDefault="00E00379" w:rsidP="00E00379">
      <w:pPr>
        <w:spacing w:after="0" w:line="240" w:lineRule="auto"/>
        <w:ind w:left="360"/>
        <w:jc w:val="both"/>
        <w:rPr>
          <w:rFonts w:cstheme="minorHAnsi"/>
          <w:color w:val="000000" w:themeColor="text1"/>
          <w:sz w:val="22"/>
          <w:szCs w:val="22"/>
        </w:rPr>
      </w:pPr>
      <w:r w:rsidRPr="00E00379">
        <w:rPr>
          <w:rFonts w:cstheme="minorHAnsi"/>
          <w:sz w:val="22"/>
          <w:szCs w:val="22"/>
        </w:rPr>
        <w:t>Para os três índices exigidos no Edital em referência (LG, SG e LC), o resultado &gt; 1,00 é indispensável à comprovação da boa situação financeira da proponente.</w:t>
      </w:r>
    </w:p>
    <w:p w14:paraId="5181C8A0" w14:textId="77777777" w:rsidR="00E00379" w:rsidRPr="00E00379" w:rsidRDefault="00E00379" w:rsidP="00E00379">
      <w:pPr>
        <w:spacing w:after="0" w:line="240" w:lineRule="auto"/>
        <w:ind w:left="360"/>
        <w:jc w:val="both"/>
        <w:rPr>
          <w:rFonts w:cstheme="minorHAnsi"/>
          <w:sz w:val="22"/>
          <w:szCs w:val="22"/>
        </w:rPr>
      </w:pPr>
    </w:p>
    <w:p w14:paraId="7AFA81CE" w14:textId="1B9E518A" w:rsidR="00E00379" w:rsidRDefault="00E00379" w:rsidP="00E00379">
      <w:pPr>
        <w:spacing w:after="0" w:line="240" w:lineRule="auto"/>
        <w:ind w:left="360"/>
        <w:jc w:val="both"/>
        <w:rPr>
          <w:rFonts w:cstheme="minorHAnsi"/>
          <w:sz w:val="22"/>
          <w:szCs w:val="22"/>
        </w:rPr>
      </w:pPr>
      <w:r w:rsidRPr="00E00379">
        <w:rPr>
          <w:rFonts w:cstheme="minorHAnsi"/>
          <w:sz w:val="22"/>
          <w:szCs w:val="22"/>
        </w:rPr>
        <w:tab/>
        <w:t>8.5</w:t>
      </w:r>
      <w:r w:rsidR="00A33C58">
        <w:rPr>
          <w:rFonts w:cstheme="minorHAnsi"/>
          <w:sz w:val="22"/>
          <w:szCs w:val="22"/>
        </w:rPr>
        <w:t xml:space="preserve">. </w:t>
      </w:r>
      <w:r w:rsidRPr="00E00379">
        <w:rPr>
          <w:rFonts w:cstheme="minorHAnsi"/>
          <w:sz w:val="22"/>
          <w:szCs w:val="22"/>
        </w:rPr>
        <w:t xml:space="preserve"> Será admitida a participação de empresas em consórcio, observados os requisitos legais e regras previstas no Edital.</w:t>
      </w:r>
    </w:p>
    <w:p w14:paraId="1B21936C" w14:textId="77777777" w:rsidR="00A33C58" w:rsidRDefault="00A33C58" w:rsidP="00E00379">
      <w:pPr>
        <w:spacing w:after="0" w:line="240" w:lineRule="auto"/>
        <w:ind w:left="360"/>
        <w:jc w:val="both"/>
        <w:rPr>
          <w:rFonts w:cstheme="minorHAnsi"/>
          <w:sz w:val="22"/>
          <w:szCs w:val="22"/>
        </w:rPr>
      </w:pPr>
    </w:p>
    <w:p w14:paraId="39E741D9" w14:textId="5B8028DF" w:rsidR="00A33C58" w:rsidRPr="00FF146C" w:rsidRDefault="00A33C58" w:rsidP="00A33C58">
      <w:pPr>
        <w:spacing w:after="0" w:line="240" w:lineRule="auto"/>
        <w:ind w:left="360"/>
        <w:jc w:val="both"/>
        <w:rPr>
          <w:rFonts w:cstheme="minorHAnsi"/>
          <w:sz w:val="22"/>
          <w:szCs w:val="22"/>
          <w:highlight w:val="yellow"/>
        </w:rPr>
      </w:pPr>
      <w:r>
        <w:rPr>
          <w:rFonts w:cstheme="minorHAnsi"/>
          <w:sz w:val="22"/>
          <w:szCs w:val="22"/>
        </w:rPr>
        <w:tab/>
      </w:r>
      <w:r w:rsidRPr="00FF146C">
        <w:rPr>
          <w:rFonts w:cstheme="minorHAnsi"/>
          <w:b/>
          <w:bCs/>
          <w:sz w:val="22"/>
          <w:szCs w:val="22"/>
          <w:highlight w:val="yellow"/>
        </w:rPr>
        <w:t>8.6. Vedação por conflito de interesses</w:t>
      </w:r>
    </w:p>
    <w:p w14:paraId="77D60602" w14:textId="77777777" w:rsidR="00A33C58" w:rsidRPr="00A33C58" w:rsidRDefault="00A33C58" w:rsidP="00FF146C">
      <w:pPr>
        <w:spacing w:after="0" w:line="240" w:lineRule="auto"/>
        <w:ind w:left="360" w:firstLine="348"/>
        <w:jc w:val="both"/>
        <w:rPr>
          <w:rFonts w:cstheme="minorHAnsi"/>
          <w:sz w:val="22"/>
          <w:szCs w:val="22"/>
          <w:highlight w:val="yellow"/>
        </w:rPr>
      </w:pPr>
      <w:r w:rsidRPr="00A33C58">
        <w:rPr>
          <w:rFonts w:cstheme="minorHAnsi"/>
          <w:sz w:val="22"/>
          <w:szCs w:val="22"/>
          <w:highlight w:val="yellow"/>
        </w:rPr>
        <w:t>Não será permitida a participação, direta ou indireta, na presente licitação, de empresas que, na data de publicação do edital ou nos últimos 24 (vinte e quatro) meses anteriores, possuam ou tenham possuído vínculo contratual, societário, operacional ou econômico-financeiro com contratos vigentes ou recentemente encerrados no âmbito do Município de Papanduva/SC relacionados à coleta, transporte, tratamento, triagem ou destinação final de resíduos sólidos urbanos.</w:t>
      </w:r>
    </w:p>
    <w:p w14:paraId="68B1754F" w14:textId="77777777" w:rsidR="00A33C58" w:rsidRPr="00A33C58" w:rsidRDefault="00A33C58" w:rsidP="00FF146C">
      <w:pPr>
        <w:spacing w:after="0" w:line="240" w:lineRule="auto"/>
        <w:ind w:left="360" w:firstLine="348"/>
        <w:jc w:val="both"/>
        <w:rPr>
          <w:rFonts w:cstheme="minorHAnsi"/>
          <w:sz w:val="22"/>
          <w:szCs w:val="22"/>
          <w:highlight w:val="yellow"/>
        </w:rPr>
      </w:pPr>
      <w:r w:rsidRPr="00A33C58">
        <w:rPr>
          <w:rFonts w:cstheme="minorHAnsi"/>
          <w:sz w:val="22"/>
          <w:szCs w:val="22"/>
          <w:highlight w:val="yellow"/>
        </w:rPr>
        <w:t>A vedação aplica-se, inclusive, a empresas coligadas, controladoras, controladas ou que integrem o mesmo grupo econômico, bem como àquelas que mantenham relação de exclusividade operacional ou comercial com prestadores atualmente contratados pelo Município para execução dos serviços de limpeza urbana e manejo de resíduos sólidos.</w:t>
      </w:r>
    </w:p>
    <w:p w14:paraId="7AEE37D4" w14:textId="77777777" w:rsidR="00A33C58" w:rsidRPr="00A33C58" w:rsidRDefault="00A33C58" w:rsidP="00FF146C">
      <w:pPr>
        <w:spacing w:after="0" w:line="240" w:lineRule="auto"/>
        <w:ind w:left="360" w:firstLine="348"/>
        <w:jc w:val="both"/>
        <w:rPr>
          <w:rFonts w:cstheme="minorHAnsi"/>
          <w:sz w:val="22"/>
          <w:szCs w:val="22"/>
          <w:highlight w:val="yellow"/>
        </w:rPr>
      </w:pPr>
      <w:r w:rsidRPr="00A33C58">
        <w:rPr>
          <w:rFonts w:cstheme="minorHAnsi"/>
          <w:sz w:val="22"/>
          <w:szCs w:val="22"/>
          <w:highlight w:val="yellow"/>
        </w:rPr>
        <w:t xml:space="preserve">A presente restrição tem como finalidade preservar a impessoalidade, a independência técnica, o julgamento objetivo e a confiabilidade dos estudos, considerando que o objeto da contratação envolve, entre outros aspectos, a análise crítica, técnica e econômica dos contratos atualmente vigentes, nos termos dos </w:t>
      </w:r>
      <w:proofErr w:type="spellStart"/>
      <w:r w:rsidRPr="00A33C58">
        <w:rPr>
          <w:rFonts w:cstheme="minorHAnsi"/>
          <w:sz w:val="22"/>
          <w:szCs w:val="22"/>
          <w:highlight w:val="yellow"/>
        </w:rPr>
        <w:t>arts</w:t>
      </w:r>
      <w:proofErr w:type="spellEnd"/>
      <w:r w:rsidRPr="00A33C58">
        <w:rPr>
          <w:rFonts w:cstheme="minorHAnsi"/>
          <w:sz w:val="22"/>
          <w:szCs w:val="22"/>
          <w:highlight w:val="yellow"/>
        </w:rPr>
        <w:t>. 5º, 9º e 11 da Lei nº 14.133/2021.</w:t>
      </w:r>
    </w:p>
    <w:p w14:paraId="04393428" w14:textId="1FE0C1F2" w:rsidR="00A33C58" w:rsidRPr="00FF146C" w:rsidRDefault="00A33C58" w:rsidP="00E00379">
      <w:pPr>
        <w:spacing w:after="0" w:line="240" w:lineRule="auto"/>
        <w:ind w:left="360"/>
        <w:jc w:val="both"/>
        <w:rPr>
          <w:rFonts w:cstheme="minorHAnsi"/>
          <w:sz w:val="22"/>
          <w:szCs w:val="22"/>
          <w:highlight w:val="yellow"/>
        </w:rPr>
      </w:pPr>
    </w:p>
    <w:p w14:paraId="53A7421C" w14:textId="77777777" w:rsidR="00E00379" w:rsidRPr="00536533" w:rsidRDefault="00E00379" w:rsidP="00E00379">
      <w:pPr>
        <w:jc w:val="both"/>
        <w:rPr>
          <w:rFonts w:cstheme="minorHAnsi"/>
          <w:sz w:val="22"/>
          <w:szCs w:val="22"/>
        </w:rPr>
      </w:pPr>
    </w:p>
    <w:p w14:paraId="11696A0C" w14:textId="77777777" w:rsidR="00536533" w:rsidRPr="00536533" w:rsidRDefault="00536533" w:rsidP="00536533">
      <w:pPr>
        <w:jc w:val="both"/>
        <w:rPr>
          <w:rFonts w:cstheme="minorHAnsi"/>
          <w:b/>
          <w:bCs/>
          <w:sz w:val="22"/>
          <w:szCs w:val="22"/>
        </w:rPr>
      </w:pPr>
      <w:r w:rsidRPr="00536533">
        <w:rPr>
          <w:rFonts w:cstheme="minorHAnsi"/>
          <w:b/>
          <w:bCs/>
          <w:sz w:val="22"/>
          <w:szCs w:val="22"/>
        </w:rPr>
        <w:t>9. DO VALOR DA CONTRATAÇÃO</w:t>
      </w:r>
    </w:p>
    <w:p w14:paraId="14161039" w14:textId="77777777" w:rsidR="00536533" w:rsidRPr="00536533" w:rsidRDefault="00536533" w:rsidP="00536533">
      <w:pPr>
        <w:jc w:val="both"/>
        <w:rPr>
          <w:rFonts w:cstheme="minorHAnsi"/>
          <w:sz w:val="22"/>
          <w:szCs w:val="22"/>
        </w:rPr>
      </w:pPr>
      <w:r w:rsidRPr="00536533">
        <w:rPr>
          <w:rFonts w:cstheme="minorHAnsi"/>
          <w:sz w:val="22"/>
          <w:szCs w:val="22"/>
        </w:rPr>
        <w:lastRenderedPageBreak/>
        <w:t xml:space="preserve">Valor estimado: </w:t>
      </w:r>
      <w:r w:rsidRPr="00536533">
        <w:rPr>
          <w:rFonts w:cstheme="minorHAnsi"/>
          <w:b/>
          <w:bCs/>
          <w:sz w:val="22"/>
          <w:szCs w:val="22"/>
        </w:rPr>
        <w:t>R$ XX.XXX,00</w:t>
      </w:r>
      <w:r w:rsidRPr="00536533">
        <w:rPr>
          <w:rFonts w:cstheme="minorHAnsi"/>
          <w:sz w:val="22"/>
          <w:szCs w:val="22"/>
        </w:rPr>
        <w:t xml:space="preserve"> (por extenso).</w:t>
      </w:r>
      <w:r w:rsidRPr="00536533">
        <w:rPr>
          <w:rFonts w:cstheme="minorHAnsi"/>
          <w:sz w:val="22"/>
          <w:szCs w:val="22"/>
        </w:rPr>
        <w:br/>
        <w:t>O valor inclui todos os custos, encargos, tributos e despesas operacionais necessárias à execução integral do objeto.</w:t>
      </w:r>
    </w:p>
    <w:p w14:paraId="2D792796" w14:textId="77777777" w:rsidR="00536533" w:rsidRPr="00536533" w:rsidRDefault="00000000" w:rsidP="00536533">
      <w:pPr>
        <w:jc w:val="both"/>
        <w:rPr>
          <w:rFonts w:cstheme="minorHAnsi"/>
          <w:sz w:val="22"/>
          <w:szCs w:val="22"/>
        </w:rPr>
      </w:pPr>
      <w:r>
        <w:rPr>
          <w:rFonts w:cstheme="minorHAnsi"/>
          <w:sz w:val="22"/>
          <w:szCs w:val="22"/>
        </w:rPr>
        <w:pict w14:anchorId="3E1A5DE1">
          <v:rect id="_x0000_i1025" style="width:0;height:1.5pt" o:hralign="center" o:hrstd="t" o:hr="t" fillcolor="#a0a0a0" stroked="f"/>
        </w:pict>
      </w:r>
    </w:p>
    <w:p w14:paraId="1BF066E8" w14:textId="77777777" w:rsidR="00536533" w:rsidRPr="00536533" w:rsidRDefault="00536533" w:rsidP="00536533">
      <w:pPr>
        <w:jc w:val="both"/>
        <w:rPr>
          <w:rFonts w:cstheme="minorHAnsi"/>
          <w:b/>
          <w:bCs/>
          <w:sz w:val="22"/>
          <w:szCs w:val="22"/>
        </w:rPr>
      </w:pPr>
      <w:r w:rsidRPr="00536533">
        <w:rPr>
          <w:rFonts w:cstheme="minorHAnsi"/>
          <w:b/>
          <w:bCs/>
          <w:sz w:val="22"/>
          <w:szCs w:val="22"/>
        </w:rPr>
        <w:t>10. ADEQUAÇÃO ORÇAMENTÁRIA</w:t>
      </w:r>
    </w:p>
    <w:p w14:paraId="70A89BB5" w14:textId="77777777" w:rsidR="00536533" w:rsidRPr="00536533" w:rsidRDefault="00536533" w:rsidP="00536533">
      <w:pPr>
        <w:jc w:val="both"/>
        <w:rPr>
          <w:rFonts w:cstheme="minorHAnsi"/>
          <w:sz w:val="22"/>
          <w:szCs w:val="22"/>
        </w:rPr>
      </w:pPr>
      <w:r w:rsidRPr="00536533">
        <w:rPr>
          <w:rFonts w:cstheme="minorHAnsi"/>
          <w:sz w:val="22"/>
          <w:szCs w:val="22"/>
        </w:rPr>
        <w:t xml:space="preserve">A despesa correrá por conta da </w:t>
      </w:r>
      <w:r w:rsidRPr="00C70054">
        <w:rPr>
          <w:rFonts w:cstheme="minorHAnsi"/>
          <w:sz w:val="22"/>
          <w:szCs w:val="22"/>
          <w:highlight w:val="red"/>
        </w:rPr>
        <w:t>dotação orçamentária da Secretaria de Desenvolvimento Rural e Meio Ambiente</w:t>
      </w:r>
      <w:r w:rsidRPr="00536533">
        <w:rPr>
          <w:rFonts w:cstheme="minorHAnsi"/>
          <w:sz w:val="22"/>
          <w:szCs w:val="22"/>
        </w:rPr>
        <w:t>, ou de dotações que vierem a substituí-la.</w:t>
      </w:r>
    </w:p>
    <w:p w14:paraId="5795E837" w14:textId="77777777" w:rsidR="00536533" w:rsidRPr="00E00379" w:rsidRDefault="00536533" w:rsidP="00536533">
      <w:pPr>
        <w:jc w:val="both"/>
        <w:rPr>
          <w:rFonts w:cstheme="minorHAnsi"/>
          <w:sz w:val="22"/>
          <w:szCs w:val="22"/>
        </w:rPr>
      </w:pPr>
    </w:p>
    <w:sectPr w:rsidR="00536533" w:rsidRPr="00E00379">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C6A1E"/>
    <w:multiLevelType w:val="multilevel"/>
    <w:tmpl w:val="B93A7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ED4730"/>
    <w:multiLevelType w:val="multilevel"/>
    <w:tmpl w:val="623CF6FA"/>
    <w:lvl w:ilvl="0">
      <w:start w:val="6"/>
      <w:numFmt w:val="decimal"/>
      <w:lvlText w:val="%1"/>
      <w:lvlJc w:val="left"/>
      <w:pPr>
        <w:ind w:left="480" w:hanging="480"/>
      </w:pPr>
      <w:rPr>
        <w:rFonts w:hint="default"/>
      </w:rPr>
    </w:lvl>
    <w:lvl w:ilvl="1">
      <w:start w:val="6"/>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 w15:restartNumberingAfterBreak="0">
    <w:nsid w:val="113725EA"/>
    <w:multiLevelType w:val="hybridMultilevel"/>
    <w:tmpl w:val="A6442D12"/>
    <w:lvl w:ilvl="0" w:tplc="79425EBC">
      <w:numFmt w:val="bullet"/>
      <w:lvlText w:val="•"/>
      <w:lvlJc w:val="left"/>
      <w:pPr>
        <w:ind w:left="720" w:hanging="360"/>
      </w:pPr>
      <w:rPr>
        <w:rFonts w:ascii="Calibri" w:eastAsiaTheme="minorHAnsi" w:hAnsi="Calibri" w:cs="Calibri"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148E3CF9"/>
    <w:multiLevelType w:val="multilevel"/>
    <w:tmpl w:val="06A0995C"/>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8897F62"/>
    <w:multiLevelType w:val="multilevel"/>
    <w:tmpl w:val="49303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30832B4"/>
    <w:multiLevelType w:val="multilevel"/>
    <w:tmpl w:val="DAEC2E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5310977"/>
    <w:multiLevelType w:val="multilevel"/>
    <w:tmpl w:val="A2285B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83934C0"/>
    <w:multiLevelType w:val="multilevel"/>
    <w:tmpl w:val="EC22673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903778B"/>
    <w:multiLevelType w:val="multilevel"/>
    <w:tmpl w:val="AD6233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998319A"/>
    <w:multiLevelType w:val="multilevel"/>
    <w:tmpl w:val="22C2F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A882843"/>
    <w:multiLevelType w:val="multilevel"/>
    <w:tmpl w:val="B5AC1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0862932"/>
    <w:multiLevelType w:val="multilevel"/>
    <w:tmpl w:val="2EFA7E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2A86182"/>
    <w:multiLevelType w:val="multilevel"/>
    <w:tmpl w:val="263670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4311152"/>
    <w:multiLevelType w:val="hybridMultilevel"/>
    <w:tmpl w:val="BB22A43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586848A8"/>
    <w:multiLevelType w:val="multilevel"/>
    <w:tmpl w:val="47F862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9845683"/>
    <w:multiLevelType w:val="multilevel"/>
    <w:tmpl w:val="587E2B50"/>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41547D2"/>
    <w:multiLevelType w:val="multilevel"/>
    <w:tmpl w:val="EA52FD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6650229"/>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9081FE1"/>
    <w:multiLevelType w:val="multilevel"/>
    <w:tmpl w:val="67022D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96E777F"/>
    <w:multiLevelType w:val="hybridMultilevel"/>
    <w:tmpl w:val="3380361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6D1E5595"/>
    <w:multiLevelType w:val="multilevel"/>
    <w:tmpl w:val="191A8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E960468"/>
    <w:multiLevelType w:val="multilevel"/>
    <w:tmpl w:val="76F067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62527820">
    <w:abstractNumId w:val="5"/>
  </w:num>
  <w:num w:numId="2" w16cid:durableId="1419672810">
    <w:abstractNumId w:val="10"/>
  </w:num>
  <w:num w:numId="3" w16cid:durableId="440806449">
    <w:abstractNumId w:val="16"/>
  </w:num>
  <w:num w:numId="4" w16cid:durableId="1364865489">
    <w:abstractNumId w:val="21"/>
  </w:num>
  <w:num w:numId="5" w16cid:durableId="1882090467">
    <w:abstractNumId w:val="20"/>
  </w:num>
  <w:num w:numId="6" w16cid:durableId="1926918190">
    <w:abstractNumId w:val="11"/>
  </w:num>
  <w:num w:numId="7" w16cid:durableId="727581348">
    <w:abstractNumId w:val="18"/>
  </w:num>
  <w:num w:numId="8" w16cid:durableId="208146901">
    <w:abstractNumId w:val="14"/>
  </w:num>
  <w:num w:numId="9" w16cid:durableId="658388915">
    <w:abstractNumId w:val="9"/>
  </w:num>
  <w:num w:numId="10" w16cid:durableId="346715049">
    <w:abstractNumId w:val="17"/>
  </w:num>
  <w:num w:numId="11" w16cid:durableId="1895579881">
    <w:abstractNumId w:val="15"/>
  </w:num>
  <w:num w:numId="12" w16cid:durableId="543179219">
    <w:abstractNumId w:val="7"/>
  </w:num>
  <w:num w:numId="13" w16cid:durableId="1174957515">
    <w:abstractNumId w:val="1"/>
  </w:num>
  <w:num w:numId="14" w16cid:durableId="1410616518">
    <w:abstractNumId w:val="3"/>
  </w:num>
  <w:num w:numId="15" w16cid:durableId="82073331">
    <w:abstractNumId w:val="12"/>
  </w:num>
  <w:num w:numId="16" w16cid:durableId="1809322856">
    <w:abstractNumId w:val="0"/>
  </w:num>
  <w:num w:numId="17" w16cid:durableId="305091266">
    <w:abstractNumId w:val="8"/>
  </w:num>
  <w:num w:numId="18" w16cid:durableId="2041857549">
    <w:abstractNumId w:val="4"/>
  </w:num>
  <w:num w:numId="19" w16cid:durableId="1116175087">
    <w:abstractNumId w:val="6"/>
  </w:num>
  <w:num w:numId="20" w16cid:durableId="1936016827">
    <w:abstractNumId w:val="13"/>
  </w:num>
  <w:num w:numId="21" w16cid:durableId="1167400116">
    <w:abstractNumId w:val="19"/>
  </w:num>
  <w:num w:numId="22" w16cid:durableId="8992436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6533"/>
    <w:rsid w:val="00025DD6"/>
    <w:rsid w:val="000B06EB"/>
    <w:rsid w:val="00140824"/>
    <w:rsid w:val="00172F42"/>
    <w:rsid w:val="001D6D30"/>
    <w:rsid w:val="002601F7"/>
    <w:rsid w:val="002D4E29"/>
    <w:rsid w:val="00357667"/>
    <w:rsid w:val="00464412"/>
    <w:rsid w:val="005179CE"/>
    <w:rsid w:val="00527294"/>
    <w:rsid w:val="00536533"/>
    <w:rsid w:val="006B2BCE"/>
    <w:rsid w:val="006C1253"/>
    <w:rsid w:val="00744D37"/>
    <w:rsid w:val="00751826"/>
    <w:rsid w:val="00756463"/>
    <w:rsid w:val="0075655D"/>
    <w:rsid w:val="007D6B50"/>
    <w:rsid w:val="00A2224F"/>
    <w:rsid w:val="00A33C58"/>
    <w:rsid w:val="00A45A8A"/>
    <w:rsid w:val="00AE10FD"/>
    <w:rsid w:val="00AE6D79"/>
    <w:rsid w:val="00B93BE3"/>
    <w:rsid w:val="00BB247B"/>
    <w:rsid w:val="00BC2E26"/>
    <w:rsid w:val="00C226C1"/>
    <w:rsid w:val="00C70054"/>
    <w:rsid w:val="00CC07EB"/>
    <w:rsid w:val="00D02B2A"/>
    <w:rsid w:val="00DB019D"/>
    <w:rsid w:val="00E00379"/>
    <w:rsid w:val="00E74107"/>
    <w:rsid w:val="00EC0F58"/>
    <w:rsid w:val="00ED402B"/>
    <w:rsid w:val="00F01920"/>
    <w:rsid w:val="00F22DD4"/>
    <w:rsid w:val="00F8262B"/>
    <w:rsid w:val="00F8727C"/>
    <w:rsid w:val="00FF146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40E0FE"/>
  <w15:chartTrackingRefBased/>
  <w15:docId w15:val="{2EA8F304-2D44-4957-8364-B56BA50B86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t-B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53653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har"/>
    <w:uiPriority w:val="9"/>
    <w:unhideWhenUsed/>
    <w:qFormat/>
    <w:rsid w:val="0053653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har"/>
    <w:uiPriority w:val="9"/>
    <w:unhideWhenUsed/>
    <w:qFormat/>
    <w:rsid w:val="00536533"/>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har"/>
    <w:uiPriority w:val="9"/>
    <w:semiHidden/>
    <w:unhideWhenUsed/>
    <w:qFormat/>
    <w:rsid w:val="00536533"/>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har"/>
    <w:uiPriority w:val="9"/>
    <w:semiHidden/>
    <w:unhideWhenUsed/>
    <w:qFormat/>
    <w:rsid w:val="00536533"/>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har"/>
    <w:uiPriority w:val="9"/>
    <w:semiHidden/>
    <w:unhideWhenUsed/>
    <w:qFormat/>
    <w:rsid w:val="00536533"/>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536533"/>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536533"/>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536533"/>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536533"/>
    <w:rPr>
      <w:rFonts w:asciiTheme="majorHAnsi" w:eastAsiaTheme="majorEastAsia" w:hAnsiTheme="majorHAnsi" w:cstheme="majorBidi"/>
      <w:color w:val="2F5496" w:themeColor="accent1" w:themeShade="BF"/>
      <w:sz w:val="40"/>
      <w:szCs w:val="40"/>
    </w:rPr>
  </w:style>
  <w:style w:type="character" w:customStyle="1" w:styleId="Ttulo2Char">
    <w:name w:val="Título 2 Char"/>
    <w:basedOn w:val="Fontepargpadro"/>
    <w:link w:val="Ttulo2"/>
    <w:uiPriority w:val="9"/>
    <w:rsid w:val="00536533"/>
    <w:rPr>
      <w:rFonts w:asciiTheme="majorHAnsi" w:eastAsiaTheme="majorEastAsia" w:hAnsiTheme="majorHAnsi" w:cstheme="majorBidi"/>
      <w:color w:val="2F5496" w:themeColor="accent1" w:themeShade="BF"/>
      <w:sz w:val="32"/>
      <w:szCs w:val="32"/>
    </w:rPr>
  </w:style>
  <w:style w:type="character" w:customStyle="1" w:styleId="Ttulo3Char">
    <w:name w:val="Título 3 Char"/>
    <w:basedOn w:val="Fontepargpadro"/>
    <w:link w:val="Ttulo3"/>
    <w:uiPriority w:val="9"/>
    <w:rsid w:val="00536533"/>
    <w:rPr>
      <w:rFonts w:eastAsiaTheme="majorEastAsia" w:cstheme="majorBidi"/>
      <w:color w:val="2F5496" w:themeColor="accent1" w:themeShade="BF"/>
      <w:sz w:val="28"/>
      <w:szCs w:val="28"/>
    </w:rPr>
  </w:style>
  <w:style w:type="character" w:customStyle="1" w:styleId="Ttulo4Char">
    <w:name w:val="Título 4 Char"/>
    <w:basedOn w:val="Fontepargpadro"/>
    <w:link w:val="Ttulo4"/>
    <w:uiPriority w:val="9"/>
    <w:semiHidden/>
    <w:rsid w:val="00536533"/>
    <w:rPr>
      <w:rFonts w:eastAsiaTheme="majorEastAsia" w:cstheme="majorBidi"/>
      <w:i/>
      <w:iCs/>
      <w:color w:val="2F5496" w:themeColor="accent1" w:themeShade="BF"/>
    </w:rPr>
  </w:style>
  <w:style w:type="character" w:customStyle="1" w:styleId="Ttulo5Char">
    <w:name w:val="Título 5 Char"/>
    <w:basedOn w:val="Fontepargpadro"/>
    <w:link w:val="Ttulo5"/>
    <w:uiPriority w:val="9"/>
    <w:semiHidden/>
    <w:rsid w:val="00536533"/>
    <w:rPr>
      <w:rFonts w:eastAsiaTheme="majorEastAsia" w:cstheme="majorBidi"/>
      <w:color w:val="2F5496" w:themeColor="accent1" w:themeShade="BF"/>
    </w:rPr>
  </w:style>
  <w:style w:type="character" w:customStyle="1" w:styleId="Ttulo6Char">
    <w:name w:val="Título 6 Char"/>
    <w:basedOn w:val="Fontepargpadro"/>
    <w:link w:val="Ttulo6"/>
    <w:uiPriority w:val="9"/>
    <w:semiHidden/>
    <w:rsid w:val="00536533"/>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536533"/>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536533"/>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536533"/>
    <w:rPr>
      <w:rFonts w:eastAsiaTheme="majorEastAsia" w:cstheme="majorBidi"/>
      <w:color w:val="272727" w:themeColor="text1" w:themeTint="D8"/>
    </w:rPr>
  </w:style>
  <w:style w:type="paragraph" w:styleId="Ttulo">
    <w:name w:val="Title"/>
    <w:basedOn w:val="Normal"/>
    <w:next w:val="Normal"/>
    <w:link w:val="TtuloChar"/>
    <w:uiPriority w:val="10"/>
    <w:qFormat/>
    <w:rsid w:val="0053653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536533"/>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536533"/>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536533"/>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536533"/>
    <w:pPr>
      <w:spacing w:before="160"/>
      <w:jc w:val="center"/>
    </w:pPr>
    <w:rPr>
      <w:i/>
      <w:iCs/>
      <w:color w:val="404040" w:themeColor="text1" w:themeTint="BF"/>
    </w:rPr>
  </w:style>
  <w:style w:type="character" w:customStyle="1" w:styleId="CitaoChar">
    <w:name w:val="Citação Char"/>
    <w:basedOn w:val="Fontepargpadro"/>
    <w:link w:val="Citao"/>
    <w:uiPriority w:val="29"/>
    <w:rsid w:val="00536533"/>
    <w:rPr>
      <w:i/>
      <w:iCs/>
      <w:color w:val="404040" w:themeColor="text1" w:themeTint="BF"/>
    </w:rPr>
  </w:style>
  <w:style w:type="paragraph" w:styleId="PargrafodaLista">
    <w:name w:val="List Paragraph"/>
    <w:basedOn w:val="Normal"/>
    <w:uiPriority w:val="34"/>
    <w:qFormat/>
    <w:rsid w:val="00536533"/>
    <w:pPr>
      <w:ind w:left="720"/>
      <w:contextualSpacing/>
    </w:pPr>
  </w:style>
  <w:style w:type="character" w:styleId="nfaseIntensa">
    <w:name w:val="Intense Emphasis"/>
    <w:basedOn w:val="Fontepargpadro"/>
    <w:uiPriority w:val="21"/>
    <w:qFormat/>
    <w:rsid w:val="00536533"/>
    <w:rPr>
      <w:i/>
      <w:iCs/>
      <w:color w:val="2F5496" w:themeColor="accent1" w:themeShade="BF"/>
    </w:rPr>
  </w:style>
  <w:style w:type="paragraph" w:styleId="CitaoIntensa">
    <w:name w:val="Intense Quote"/>
    <w:basedOn w:val="Normal"/>
    <w:next w:val="Normal"/>
    <w:link w:val="CitaoIntensaChar"/>
    <w:uiPriority w:val="30"/>
    <w:qFormat/>
    <w:rsid w:val="0053653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oIntensaChar">
    <w:name w:val="Citação Intensa Char"/>
    <w:basedOn w:val="Fontepargpadro"/>
    <w:link w:val="CitaoIntensa"/>
    <w:uiPriority w:val="30"/>
    <w:rsid w:val="00536533"/>
    <w:rPr>
      <w:i/>
      <w:iCs/>
      <w:color w:val="2F5496" w:themeColor="accent1" w:themeShade="BF"/>
    </w:rPr>
  </w:style>
  <w:style w:type="character" w:styleId="RefernciaIntensa">
    <w:name w:val="Intense Reference"/>
    <w:basedOn w:val="Fontepargpadro"/>
    <w:uiPriority w:val="32"/>
    <w:qFormat/>
    <w:rsid w:val="00536533"/>
    <w:rPr>
      <w:b/>
      <w:bCs/>
      <w:smallCaps/>
      <w:color w:val="2F5496" w:themeColor="accent1" w:themeShade="BF"/>
      <w:spacing w:val="5"/>
    </w:rPr>
  </w:style>
  <w:style w:type="paragraph" w:styleId="NormalWeb">
    <w:name w:val="Normal (Web)"/>
    <w:basedOn w:val="Normal"/>
    <w:uiPriority w:val="99"/>
    <w:rsid w:val="00AE6D79"/>
    <w:pPr>
      <w:suppressAutoHyphens/>
      <w:spacing w:before="100" w:beforeAutospacing="1" w:after="100" w:afterAutospacing="1" w:line="276" w:lineRule="auto"/>
      <w:ind w:leftChars="-1" w:left="-1" w:hangingChars="1" w:hanging="1"/>
      <w:textDirection w:val="btLr"/>
      <w:textAlignment w:val="top"/>
      <w:outlineLvl w:val="0"/>
    </w:pPr>
    <w:rPr>
      <w:rFonts w:ascii="Calibri" w:eastAsia="Calibri" w:hAnsi="Calibri" w:cs="Calibri"/>
      <w:kern w:val="0"/>
      <w:position w:val="-1"/>
      <w:sz w:val="22"/>
      <w:szCs w:val="22"/>
      <w14:ligatures w14:val="none"/>
    </w:rPr>
  </w:style>
  <w:style w:type="character" w:styleId="Forte">
    <w:name w:val="Strong"/>
    <w:uiPriority w:val="22"/>
    <w:qFormat/>
    <w:rsid w:val="00AE6D79"/>
    <w:rPr>
      <w:b/>
      <w:bCs/>
      <w:w w:val="100"/>
      <w:position w:val="-1"/>
      <w:effect w:val="none"/>
      <w:vertAlign w:val="baseline"/>
      <w:cs w:val="0"/>
      <w:em w:val="none"/>
    </w:rPr>
  </w:style>
  <w:style w:type="character" w:styleId="nfase">
    <w:name w:val="Emphasis"/>
    <w:basedOn w:val="Fontepargpadro"/>
    <w:uiPriority w:val="20"/>
    <w:qFormat/>
    <w:rsid w:val="00744D3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390</TotalTime>
  <Pages>13</Pages>
  <Words>4811</Words>
  <Characters>25980</Characters>
  <Application>Microsoft Office Word</Application>
  <DocSecurity>0</DocSecurity>
  <Lines>216</Lines>
  <Paragraphs>61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Usuario</cp:lastModifiedBy>
  <cp:revision>21</cp:revision>
  <dcterms:created xsi:type="dcterms:W3CDTF">2025-11-12T18:47:00Z</dcterms:created>
  <dcterms:modified xsi:type="dcterms:W3CDTF">2025-12-18T19:31:00Z</dcterms:modified>
</cp:coreProperties>
</file>